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7EA" w:rsidRDefault="009C37EA" w:rsidP="00EE6B04">
      <w:pPr>
        <w:spacing w:after="0" w:line="240" w:lineRule="auto"/>
        <w:jc w:val="center"/>
        <w:rPr>
          <w:rFonts w:ascii="Arial" w:eastAsia="Times" w:hAnsi="Arial" w:cs="Arial"/>
          <w:b/>
          <w:color w:val="1F497D" w:themeColor="text2"/>
          <w:sz w:val="18"/>
          <w:szCs w:val="18"/>
        </w:rPr>
      </w:pPr>
      <w:r>
        <w:rPr>
          <w:rFonts w:ascii="Times New Roman" w:eastAsia="Times New Roman" w:hAnsi="Times New Roman" w:cs="Times New Roman"/>
          <w:b/>
          <w:bCs/>
          <w:noProof/>
          <w:color w:val="000000"/>
          <w:sz w:val="32"/>
          <w:szCs w:val="32"/>
        </w:rPr>
        <w:drawing>
          <wp:anchor distT="0" distB="0" distL="114300" distR="114300" simplePos="0" relativeHeight="251658240" behindDoc="0" locked="0" layoutInCell="1" allowOverlap="1" wp14:anchorId="30DFB51A" wp14:editId="113383BC">
            <wp:simplePos x="0" y="0"/>
            <wp:positionH relativeFrom="column">
              <wp:posOffset>4210050</wp:posOffset>
            </wp:positionH>
            <wp:positionV relativeFrom="paragraph">
              <wp:posOffset>-95251</wp:posOffset>
            </wp:positionV>
            <wp:extent cx="676275" cy="676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margin">
              <wp14:pctWidth>0</wp14:pctWidth>
            </wp14:sizeRelH>
            <wp14:sizeRelV relativeFrom="margin">
              <wp14:pctHeight>0</wp14:pctHeight>
            </wp14:sizeRelV>
          </wp:anchor>
        </w:drawing>
      </w:r>
    </w:p>
    <w:p w:rsidR="009C37EA" w:rsidRDefault="009C37EA" w:rsidP="00EE6B04">
      <w:pPr>
        <w:spacing w:after="0" w:line="240" w:lineRule="auto"/>
        <w:jc w:val="center"/>
        <w:rPr>
          <w:rFonts w:ascii="Arial" w:eastAsia="Times" w:hAnsi="Arial" w:cs="Arial"/>
          <w:b/>
          <w:color w:val="1F497D" w:themeColor="text2"/>
          <w:sz w:val="18"/>
          <w:szCs w:val="18"/>
        </w:rPr>
      </w:pPr>
    </w:p>
    <w:p w:rsidR="009C37EA" w:rsidRDefault="009C37EA" w:rsidP="00EE6B04">
      <w:pPr>
        <w:spacing w:after="0" w:line="240" w:lineRule="auto"/>
        <w:jc w:val="center"/>
        <w:rPr>
          <w:rFonts w:ascii="Arial" w:eastAsia="Times" w:hAnsi="Arial" w:cs="Arial"/>
          <w:b/>
          <w:color w:val="1F497D" w:themeColor="text2"/>
          <w:sz w:val="18"/>
          <w:szCs w:val="18"/>
        </w:rPr>
      </w:pPr>
    </w:p>
    <w:p w:rsidR="009C37EA" w:rsidRDefault="009C37EA" w:rsidP="00EE6B04">
      <w:pPr>
        <w:spacing w:after="0" w:line="240" w:lineRule="auto"/>
        <w:jc w:val="center"/>
        <w:rPr>
          <w:rFonts w:ascii="Arial" w:eastAsia="Times" w:hAnsi="Arial" w:cs="Arial"/>
          <w:b/>
          <w:color w:val="1F497D" w:themeColor="text2"/>
          <w:sz w:val="18"/>
          <w:szCs w:val="18"/>
        </w:rPr>
      </w:pPr>
    </w:p>
    <w:p w:rsidR="009C37EA" w:rsidRDefault="009C37EA" w:rsidP="00EE6B04">
      <w:pPr>
        <w:spacing w:after="0" w:line="240" w:lineRule="auto"/>
        <w:jc w:val="center"/>
        <w:rPr>
          <w:rFonts w:ascii="Arial" w:eastAsia="Times" w:hAnsi="Arial" w:cs="Arial"/>
          <w:b/>
          <w:color w:val="1F497D" w:themeColor="text2"/>
          <w:sz w:val="18"/>
          <w:szCs w:val="18"/>
        </w:rPr>
      </w:pPr>
    </w:p>
    <w:p w:rsidR="009C37EA" w:rsidRPr="009C37EA" w:rsidRDefault="009C37EA" w:rsidP="00EE6B04">
      <w:pPr>
        <w:spacing w:after="0" w:line="240" w:lineRule="auto"/>
        <w:jc w:val="center"/>
        <w:rPr>
          <w:rFonts w:ascii="Arial" w:eastAsia="Times" w:hAnsi="Arial" w:cs="Arial"/>
          <w:b/>
          <w:color w:val="1F497D" w:themeColor="text2"/>
          <w:sz w:val="18"/>
          <w:szCs w:val="18"/>
        </w:rPr>
      </w:pPr>
      <w:r w:rsidRPr="009C37EA">
        <w:rPr>
          <w:rFonts w:ascii="Arial" w:eastAsia="Times" w:hAnsi="Arial" w:cs="Arial"/>
          <w:b/>
          <w:color w:val="1F497D" w:themeColor="text2"/>
          <w:sz w:val="18"/>
          <w:szCs w:val="18"/>
        </w:rPr>
        <w:t>STATE OF HAWAI’I</w:t>
      </w:r>
    </w:p>
    <w:p w:rsidR="009C37EA" w:rsidRPr="009C37EA" w:rsidRDefault="009C37EA" w:rsidP="00EE6B04">
      <w:pPr>
        <w:keepNext/>
        <w:spacing w:after="0" w:line="240" w:lineRule="auto"/>
        <w:jc w:val="center"/>
        <w:outlineLvl w:val="1"/>
        <w:rPr>
          <w:rFonts w:ascii="Arial" w:eastAsia="Times" w:hAnsi="Arial" w:cs="Times New Roman"/>
          <w:b/>
          <w:color w:val="1F497D" w:themeColor="text2"/>
          <w:sz w:val="18"/>
          <w:szCs w:val="18"/>
        </w:rPr>
      </w:pPr>
      <w:r w:rsidRPr="009C37EA">
        <w:rPr>
          <w:rFonts w:ascii="Arial" w:eastAsia="Times" w:hAnsi="Arial" w:cs="Times New Roman"/>
          <w:b/>
          <w:color w:val="1F497D" w:themeColor="text2"/>
          <w:sz w:val="18"/>
          <w:szCs w:val="18"/>
        </w:rPr>
        <w:t>DEPARTMENT OF EDUCATION</w:t>
      </w:r>
    </w:p>
    <w:p w:rsidR="009C37EA" w:rsidRPr="009C37EA" w:rsidRDefault="009C37EA" w:rsidP="00EE6B04">
      <w:pPr>
        <w:spacing w:after="0" w:line="240" w:lineRule="auto"/>
        <w:jc w:val="center"/>
        <w:rPr>
          <w:rFonts w:ascii="Arial" w:eastAsia="Times" w:hAnsi="Arial" w:cs="Times New Roman"/>
          <w:color w:val="1F497D" w:themeColor="text2"/>
          <w:sz w:val="16"/>
          <w:szCs w:val="20"/>
        </w:rPr>
      </w:pPr>
      <w:r w:rsidRPr="009C37EA">
        <w:rPr>
          <w:rFonts w:ascii="Arial" w:eastAsia="Times" w:hAnsi="Arial" w:cs="Times New Roman"/>
          <w:color w:val="1F497D" w:themeColor="text2"/>
          <w:sz w:val="16"/>
          <w:szCs w:val="20"/>
        </w:rPr>
        <w:t>P.O. BOX 2360</w:t>
      </w:r>
    </w:p>
    <w:p w:rsidR="009C37EA" w:rsidRPr="009C37EA" w:rsidRDefault="009C37EA" w:rsidP="00EE6B04">
      <w:pPr>
        <w:spacing w:after="0" w:line="240" w:lineRule="auto"/>
        <w:jc w:val="center"/>
        <w:rPr>
          <w:rFonts w:ascii="Arial" w:eastAsia="Times" w:hAnsi="Arial" w:cs="Times New Roman"/>
          <w:color w:val="1F497D" w:themeColor="text2"/>
          <w:sz w:val="16"/>
          <w:szCs w:val="16"/>
        </w:rPr>
      </w:pPr>
      <w:r w:rsidRPr="009C37EA">
        <w:rPr>
          <w:rFonts w:ascii="Arial" w:eastAsia="Times" w:hAnsi="Arial" w:cs="Times New Roman"/>
          <w:color w:val="1F497D" w:themeColor="text2"/>
          <w:sz w:val="16"/>
          <w:szCs w:val="16"/>
        </w:rPr>
        <w:t>HONOLULU, HAWAI’I  96804</w:t>
      </w:r>
    </w:p>
    <w:p w:rsidR="009C37EA" w:rsidRDefault="009C37EA" w:rsidP="009C37EA">
      <w:pPr>
        <w:tabs>
          <w:tab w:val="left" w:pos="2898"/>
        </w:tabs>
        <w:spacing w:after="0" w:line="240" w:lineRule="auto"/>
        <w:rPr>
          <w:rFonts w:ascii="Times New Roman" w:eastAsia="Times New Roman" w:hAnsi="Times New Roman" w:cs="Times New Roman"/>
          <w:b/>
          <w:bCs/>
          <w:color w:val="000000"/>
          <w:sz w:val="32"/>
          <w:szCs w:val="32"/>
        </w:rPr>
      </w:pPr>
    </w:p>
    <w:p w:rsidR="00187F21" w:rsidRPr="00713208" w:rsidRDefault="00187F21" w:rsidP="00713208">
      <w:pPr>
        <w:tabs>
          <w:tab w:val="left" w:pos="2898"/>
        </w:tabs>
        <w:spacing w:after="0" w:line="240" w:lineRule="auto"/>
        <w:ind w:left="226"/>
        <w:jc w:val="center"/>
        <w:rPr>
          <w:rFonts w:ascii="Times New Roman" w:eastAsia="Times New Roman" w:hAnsi="Times New Roman" w:cs="Times New Roman"/>
          <w:b/>
          <w:bCs/>
          <w:color w:val="000000"/>
          <w:sz w:val="32"/>
          <w:szCs w:val="32"/>
        </w:rPr>
      </w:pPr>
      <w:r w:rsidRPr="00713208">
        <w:rPr>
          <w:rFonts w:ascii="Times New Roman" w:eastAsia="Times New Roman" w:hAnsi="Times New Roman" w:cs="Times New Roman"/>
          <w:b/>
          <w:bCs/>
          <w:color w:val="000000"/>
          <w:sz w:val="32"/>
          <w:szCs w:val="32"/>
        </w:rPr>
        <w:t>Test Environment and Security</w:t>
      </w:r>
      <w:r w:rsidR="00CF2F1D">
        <w:rPr>
          <w:rFonts w:ascii="Times New Roman" w:eastAsia="Times New Roman" w:hAnsi="Times New Roman" w:cs="Times New Roman"/>
          <w:b/>
          <w:bCs/>
          <w:color w:val="000000"/>
          <w:sz w:val="32"/>
          <w:szCs w:val="32"/>
        </w:rPr>
        <w:t xml:space="preserve"> Checklist</w:t>
      </w:r>
    </w:p>
    <w:p w:rsidR="00713208" w:rsidRDefault="00713208" w:rsidP="00713208">
      <w:pPr>
        <w:tabs>
          <w:tab w:val="left" w:pos="2898"/>
        </w:tabs>
        <w:spacing w:after="0" w:line="240" w:lineRule="auto"/>
        <w:ind w:left="226"/>
        <w:rPr>
          <w:rFonts w:ascii="Garamond" w:eastAsia="Times New Roman" w:hAnsi="Garamond" w:cs="Times New Roman"/>
          <w:b/>
          <w:bCs/>
          <w:color w:val="000000"/>
          <w:sz w:val="24"/>
          <w:szCs w:val="24"/>
        </w:rPr>
      </w:pPr>
    </w:p>
    <w:p w:rsidR="00187F21" w:rsidRPr="00713208" w:rsidRDefault="00713208" w:rsidP="00B2290A">
      <w:pPr>
        <w:tabs>
          <w:tab w:val="left" w:pos="2898"/>
        </w:tabs>
        <w:spacing w:line="240" w:lineRule="auto"/>
        <w:ind w:left="230"/>
        <w:rPr>
          <w:rFonts w:ascii="Times New Roman" w:eastAsia="Times New Roman" w:hAnsi="Times New Roman" w:cs="Times New Roman"/>
          <w:b/>
          <w:bCs/>
          <w:color w:val="000000"/>
          <w:sz w:val="24"/>
          <w:szCs w:val="24"/>
        </w:rPr>
      </w:pPr>
      <w:r w:rsidRPr="00713208">
        <w:rPr>
          <w:rFonts w:ascii="Times New Roman" w:eastAsia="Times New Roman" w:hAnsi="Times New Roman" w:cs="Times New Roman"/>
          <w:bCs/>
          <w:color w:val="000000" w:themeColor="text1"/>
          <w:sz w:val="24"/>
          <w:szCs w:val="24"/>
        </w:rPr>
        <w:t xml:space="preserve">Students are to be provided with a quiet environment free of distractions that might interfere with their ability to concentrate or otherwise compromise the testing conditions. In addition, the security of assessment instruments and the confidentiality of student information are vital.  Everyone </w:t>
      </w:r>
      <w:r>
        <w:rPr>
          <w:rFonts w:ascii="Times New Roman" w:eastAsia="Times New Roman" w:hAnsi="Times New Roman" w:cs="Times New Roman"/>
          <w:bCs/>
          <w:color w:val="000000" w:themeColor="text1"/>
          <w:sz w:val="24"/>
          <w:szCs w:val="24"/>
        </w:rPr>
        <w:t xml:space="preserve">who administers or proctors a Hawaii online assessment </w:t>
      </w:r>
      <w:r w:rsidRPr="00713208">
        <w:rPr>
          <w:rFonts w:ascii="Times New Roman" w:eastAsia="Times New Roman" w:hAnsi="Times New Roman" w:cs="Times New Roman"/>
          <w:bCs/>
          <w:color w:val="000000" w:themeColor="text1"/>
          <w:sz w:val="24"/>
          <w:szCs w:val="24"/>
        </w:rPr>
        <w:t xml:space="preserve">is responsible for ensuring that there is a quiet environment and that the test security requirements in </w:t>
      </w:r>
      <w:r>
        <w:rPr>
          <w:rFonts w:ascii="Times New Roman" w:eastAsia="Times New Roman" w:hAnsi="Times New Roman" w:cs="Times New Roman"/>
          <w:bCs/>
          <w:color w:val="000000" w:themeColor="text1"/>
          <w:sz w:val="24"/>
          <w:szCs w:val="24"/>
        </w:rPr>
        <w:t>the table below</w:t>
      </w:r>
      <w:r w:rsidRPr="00713208">
        <w:rPr>
          <w:rFonts w:ascii="Times New Roman" w:eastAsia="Times New Roman" w:hAnsi="Times New Roman" w:cs="Times New Roman"/>
          <w:bCs/>
          <w:color w:val="000000" w:themeColor="text1"/>
          <w:sz w:val="24"/>
          <w:szCs w:val="24"/>
        </w:rPr>
        <w:t xml:space="preserve"> are met.            </w:t>
      </w:r>
      <w:r w:rsidRPr="00713208">
        <w:rPr>
          <w:rFonts w:ascii="Times New Roman" w:eastAsia="Times New Roman" w:hAnsi="Times New Roman" w:cs="Times New Roman"/>
          <w:bCs/>
          <w:color w:val="000000" w:themeColor="text1"/>
          <w:sz w:val="24"/>
          <w:szCs w:val="24"/>
        </w:rPr>
        <w:tab/>
        <w:t xml:space="preserve"> </w:t>
      </w:r>
    </w:p>
    <w:tbl>
      <w:tblPr>
        <w:tblW w:w="14125" w:type="dxa"/>
        <w:tblInd w:w="265" w:type="dxa"/>
        <w:tblLook w:val="04A0" w:firstRow="1" w:lastRow="0" w:firstColumn="1" w:lastColumn="0" w:noHBand="0" w:noVBand="1"/>
      </w:tblPr>
      <w:tblGrid>
        <w:gridCol w:w="400"/>
        <w:gridCol w:w="423"/>
        <w:gridCol w:w="4945"/>
        <w:gridCol w:w="8357"/>
      </w:tblGrid>
      <w:tr w:rsidR="002C2FEB" w:rsidRPr="00351C98" w:rsidTr="002C2FEB">
        <w:trPr>
          <w:trHeight w:val="315"/>
          <w:tblHeader/>
        </w:trPr>
        <w:tc>
          <w:tcPr>
            <w:tcW w:w="400" w:type="dxa"/>
            <w:tcBorders>
              <w:top w:val="single" w:sz="4" w:space="0" w:color="auto"/>
              <w:left w:val="single" w:sz="4" w:space="0" w:color="auto"/>
              <w:bottom w:val="single" w:sz="4" w:space="0" w:color="auto"/>
              <w:right w:val="single" w:sz="4" w:space="0" w:color="auto"/>
            </w:tcBorders>
            <w:vAlign w:val="bottom"/>
          </w:tcPr>
          <w:p w:rsidR="002C2FEB" w:rsidRPr="00B94D9A" w:rsidRDefault="002C2FEB" w:rsidP="00B94D9A">
            <w:pPr>
              <w:widowControl w:val="0"/>
              <w:spacing w:after="0" w:line="240" w:lineRule="auto"/>
              <w:jc w:val="center"/>
              <w:rPr>
                <w:rFonts w:ascii="Wingdings 2" w:hAnsi="Wingdings 2"/>
                <w:sz w:val="24"/>
                <w:szCs w:val="24"/>
              </w:rPr>
            </w:pPr>
            <w:r w:rsidRPr="00B94D9A">
              <w:rPr>
                <w:rFonts w:ascii="Wingdings 2" w:hAnsi="Wingdings 2"/>
                <w:sz w:val="24"/>
                <w:szCs w:val="24"/>
              </w:rPr>
              <w:t></w:t>
            </w:r>
          </w:p>
        </w:tc>
        <w:tc>
          <w:tcPr>
            <w:tcW w:w="410" w:type="dxa"/>
            <w:tcBorders>
              <w:top w:val="single" w:sz="4" w:space="0" w:color="auto"/>
              <w:left w:val="single" w:sz="4" w:space="0" w:color="auto"/>
              <w:bottom w:val="single" w:sz="4" w:space="0" w:color="auto"/>
              <w:right w:val="single" w:sz="4" w:space="0" w:color="auto"/>
            </w:tcBorders>
            <w:vAlign w:val="center"/>
          </w:tcPr>
          <w:p w:rsidR="002C2FEB" w:rsidRPr="00AD1EB9" w:rsidRDefault="002C2FEB" w:rsidP="002C2FEB">
            <w:pPr>
              <w:spacing w:after="0" w:line="240" w:lineRule="auto"/>
              <w:jc w:val="center"/>
              <w:rPr>
                <w:rFonts w:ascii="Garamond" w:eastAsia="Times New Roman" w:hAnsi="Garamond" w:cs="Times New Roman"/>
                <w:b/>
                <w:bCs/>
                <w:color w:val="000000"/>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FEB" w:rsidRPr="00AD1EB9" w:rsidRDefault="002C2FEB" w:rsidP="00CA0F32">
            <w:pPr>
              <w:spacing w:after="0" w:line="240" w:lineRule="auto"/>
              <w:jc w:val="center"/>
              <w:rPr>
                <w:rFonts w:ascii="Garamond" w:eastAsia="Times New Roman" w:hAnsi="Garamond" w:cs="Times New Roman"/>
                <w:b/>
                <w:bCs/>
                <w:color w:val="000000"/>
              </w:rPr>
            </w:pPr>
            <w:r w:rsidRPr="00AD1EB9">
              <w:rPr>
                <w:rFonts w:ascii="Garamond" w:eastAsia="Times New Roman" w:hAnsi="Garamond" w:cs="Times New Roman"/>
                <w:b/>
                <w:bCs/>
                <w:color w:val="000000"/>
              </w:rPr>
              <w:t>Requirement</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Pr="00AD1EB9" w:rsidRDefault="002C2FEB" w:rsidP="00E00534">
            <w:pPr>
              <w:spacing w:after="0" w:line="288" w:lineRule="auto"/>
              <w:jc w:val="center"/>
              <w:rPr>
                <w:rFonts w:ascii="Garamond" w:eastAsia="Times New Roman" w:hAnsi="Garamond" w:cs="Times New Roman"/>
                <w:b/>
                <w:bCs/>
                <w:color w:val="000000"/>
              </w:rPr>
            </w:pPr>
            <w:r w:rsidRPr="00AD1EB9">
              <w:rPr>
                <w:rFonts w:ascii="Garamond" w:eastAsia="Times New Roman" w:hAnsi="Garamond" w:cs="Times New Roman"/>
                <w:b/>
                <w:bCs/>
                <w:color w:val="000000"/>
              </w:rPr>
              <w:t>Description</w:t>
            </w:r>
          </w:p>
        </w:tc>
      </w:tr>
      <w:tr w:rsidR="002C2FEB" w:rsidRPr="00351C98" w:rsidTr="002C2FEB">
        <w:trPr>
          <w:trHeight w:val="1142"/>
        </w:trPr>
        <w:tc>
          <w:tcPr>
            <w:tcW w:w="400" w:type="dxa"/>
            <w:tcBorders>
              <w:top w:val="nil"/>
              <w:left w:val="single" w:sz="4" w:space="0" w:color="auto"/>
              <w:bottom w:val="single" w:sz="4" w:space="0" w:color="auto"/>
              <w:right w:val="single" w:sz="4" w:space="0" w:color="auto"/>
            </w:tcBorders>
          </w:tcPr>
          <w:p w:rsidR="002C2FEB" w:rsidRPr="008822C1" w:rsidRDefault="002C2FEB" w:rsidP="00CA0F32">
            <w:pPr>
              <w:spacing w:after="0" w:line="240" w:lineRule="auto"/>
              <w:rPr>
                <w:rFonts w:ascii="Garamond" w:eastAsia="Times New Roman" w:hAnsi="Garamond" w:cs="Times New Roman"/>
                <w:color w:val="000000"/>
              </w:rPr>
            </w:pPr>
          </w:p>
        </w:tc>
        <w:tc>
          <w:tcPr>
            <w:tcW w:w="410" w:type="dxa"/>
            <w:tcBorders>
              <w:top w:val="nil"/>
              <w:left w:val="single" w:sz="4" w:space="0" w:color="auto"/>
              <w:bottom w:val="single" w:sz="4" w:space="0" w:color="auto"/>
              <w:right w:val="single" w:sz="4" w:space="0" w:color="auto"/>
            </w:tcBorders>
            <w:vAlign w:val="center"/>
          </w:tcPr>
          <w:p w:rsidR="002C2FEB" w:rsidRPr="008822C1" w:rsidRDefault="002C2FEB" w:rsidP="002C2FEB">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1</w:t>
            </w:r>
          </w:p>
        </w:tc>
        <w:tc>
          <w:tcPr>
            <w:tcW w:w="4950" w:type="dxa"/>
            <w:tcBorders>
              <w:top w:val="nil"/>
              <w:left w:val="single" w:sz="4" w:space="0" w:color="auto"/>
              <w:bottom w:val="single" w:sz="4" w:space="0" w:color="auto"/>
              <w:right w:val="single" w:sz="4" w:space="0" w:color="auto"/>
            </w:tcBorders>
            <w:shd w:val="clear" w:color="auto" w:fill="auto"/>
            <w:vAlign w:val="center"/>
          </w:tcPr>
          <w:p w:rsidR="002C2FEB" w:rsidRPr="008822C1" w:rsidRDefault="002C2FEB" w:rsidP="00CA0F32">
            <w:pPr>
              <w:spacing w:after="0" w:line="240" w:lineRule="auto"/>
              <w:rPr>
                <w:rFonts w:ascii="Garamond" w:eastAsia="Times New Roman" w:hAnsi="Garamond" w:cs="Times New Roman"/>
                <w:color w:val="000000"/>
              </w:rPr>
            </w:pPr>
            <w:r w:rsidRPr="008822C1">
              <w:rPr>
                <w:rFonts w:ascii="Garamond" w:eastAsia="Times New Roman" w:hAnsi="Garamond" w:cs="Times New Roman"/>
                <w:color w:val="000000"/>
              </w:rPr>
              <w:t>School Administrators understand the guidelines and processes for the test environment and test security</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Pr="008822C1" w:rsidRDefault="002C2FEB" w:rsidP="00AC5034">
            <w:pPr>
              <w:spacing w:after="0" w:line="288" w:lineRule="auto"/>
              <w:rPr>
                <w:rFonts w:ascii="Garamond" w:eastAsia="Times New Roman" w:hAnsi="Garamond" w:cs="Times New Roman"/>
              </w:rPr>
            </w:pPr>
            <w:r>
              <w:rPr>
                <w:rFonts w:ascii="Garamond" w:eastAsia="Times New Roman" w:hAnsi="Garamond" w:cs="Times New Roman"/>
              </w:rPr>
              <w:t>School administrators take responsibility to ensure test administration and test security procedures, practices and policies are followed.</w:t>
            </w:r>
          </w:p>
        </w:tc>
      </w:tr>
      <w:tr w:rsidR="002C2FEB" w:rsidRPr="00351C98" w:rsidTr="002C2FEB">
        <w:trPr>
          <w:trHeight w:val="683"/>
        </w:trPr>
        <w:tc>
          <w:tcPr>
            <w:tcW w:w="400" w:type="dxa"/>
            <w:tcBorders>
              <w:top w:val="nil"/>
              <w:left w:val="single" w:sz="4" w:space="0" w:color="auto"/>
              <w:bottom w:val="single" w:sz="4" w:space="0" w:color="auto"/>
              <w:right w:val="single" w:sz="4" w:space="0" w:color="auto"/>
            </w:tcBorders>
          </w:tcPr>
          <w:p w:rsidR="002C2FEB" w:rsidRPr="008822C1" w:rsidRDefault="002C2FEB" w:rsidP="00CA0F32">
            <w:pPr>
              <w:spacing w:after="0" w:line="240" w:lineRule="auto"/>
              <w:rPr>
                <w:rFonts w:ascii="Garamond" w:eastAsia="Times New Roman" w:hAnsi="Garamond" w:cs="Times New Roman"/>
                <w:color w:val="000000"/>
              </w:rPr>
            </w:pPr>
          </w:p>
        </w:tc>
        <w:tc>
          <w:tcPr>
            <w:tcW w:w="410" w:type="dxa"/>
            <w:tcBorders>
              <w:top w:val="nil"/>
              <w:left w:val="single" w:sz="4" w:space="0" w:color="auto"/>
              <w:bottom w:val="single" w:sz="4" w:space="0" w:color="auto"/>
              <w:right w:val="single" w:sz="4" w:space="0" w:color="auto"/>
            </w:tcBorders>
            <w:vAlign w:val="center"/>
          </w:tcPr>
          <w:p w:rsidR="002C2FEB" w:rsidRPr="008822C1" w:rsidRDefault="002C2FEB" w:rsidP="002C2FEB">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2</w:t>
            </w:r>
          </w:p>
        </w:tc>
        <w:tc>
          <w:tcPr>
            <w:tcW w:w="4950" w:type="dxa"/>
            <w:tcBorders>
              <w:top w:val="nil"/>
              <w:left w:val="single" w:sz="4" w:space="0" w:color="auto"/>
              <w:bottom w:val="single" w:sz="4" w:space="0" w:color="auto"/>
              <w:right w:val="single" w:sz="4" w:space="0" w:color="auto"/>
            </w:tcBorders>
            <w:shd w:val="clear" w:color="auto" w:fill="auto"/>
            <w:vAlign w:val="center"/>
          </w:tcPr>
          <w:p w:rsidR="002C2FEB" w:rsidRPr="008822C1" w:rsidRDefault="002C2FEB" w:rsidP="00CA0F32">
            <w:pPr>
              <w:spacing w:after="0" w:line="240" w:lineRule="auto"/>
              <w:rPr>
                <w:rFonts w:ascii="Garamond" w:eastAsia="Times New Roman" w:hAnsi="Garamond" w:cs="Times New Roman"/>
                <w:color w:val="000000"/>
              </w:rPr>
            </w:pPr>
            <w:r w:rsidRPr="008822C1">
              <w:rPr>
                <w:rFonts w:ascii="Garamond" w:eastAsia="Times New Roman" w:hAnsi="Garamond" w:cs="Times New Roman"/>
                <w:color w:val="000000"/>
              </w:rPr>
              <w:t>Test Coordinator and Teat Administrators are qualified and trained</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Pr="008822C1" w:rsidRDefault="002C2FEB" w:rsidP="00E00534">
            <w:pPr>
              <w:spacing w:after="0" w:line="288" w:lineRule="auto"/>
              <w:rPr>
                <w:rFonts w:ascii="Garamond" w:eastAsia="Times New Roman" w:hAnsi="Garamond" w:cs="Times New Roman"/>
              </w:rPr>
            </w:pPr>
            <w:r w:rsidRPr="008822C1">
              <w:rPr>
                <w:rFonts w:ascii="Garamond" w:eastAsia="Times New Roman" w:hAnsi="Garamond" w:cs="Times New Roman"/>
                <w:color w:val="000000" w:themeColor="text1"/>
              </w:rPr>
              <w:t>All Test Coordinators (TCs) and Test Administrators (TAs) must meet qualification requirements (i.e. have a professional license). TCs must participate in tra</w:t>
            </w:r>
            <w:r w:rsidR="00010B0C">
              <w:rPr>
                <w:rFonts w:ascii="Garamond" w:eastAsia="Times New Roman" w:hAnsi="Garamond" w:cs="Times New Roman"/>
                <w:color w:val="000000" w:themeColor="text1"/>
              </w:rPr>
              <w:t>ining and TAs must be certified and trained by their TC’s at the school. Schools must document trainings (date/where/who attended) given at the schools and file it at their school.</w:t>
            </w:r>
          </w:p>
        </w:tc>
      </w:tr>
      <w:tr w:rsidR="002C2FEB" w:rsidRPr="00351C98" w:rsidTr="002C2FEB">
        <w:trPr>
          <w:trHeight w:val="296"/>
        </w:trPr>
        <w:tc>
          <w:tcPr>
            <w:tcW w:w="400" w:type="dxa"/>
            <w:tcBorders>
              <w:top w:val="nil"/>
              <w:left w:val="single" w:sz="4" w:space="0" w:color="auto"/>
              <w:bottom w:val="single" w:sz="4" w:space="0" w:color="auto"/>
              <w:right w:val="single" w:sz="4" w:space="0" w:color="auto"/>
            </w:tcBorders>
          </w:tcPr>
          <w:p w:rsidR="002C2FEB" w:rsidRDefault="002C2FEB" w:rsidP="00CA0F32">
            <w:pPr>
              <w:spacing w:after="0" w:line="240" w:lineRule="auto"/>
              <w:rPr>
                <w:rFonts w:ascii="Garamond" w:eastAsia="Times New Roman" w:hAnsi="Garamond" w:cs="Times New Roman"/>
                <w:color w:val="000000"/>
              </w:rPr>
            </w:pPr>
          </w:p>
        </w:tc>
        <w:tc>
          <w:tcPr>
            <w:tcW w:w="410" w:type="dxa"/>
            <w:tcBorders>
              <w:top w:val="nil"/>
              <w:left w:val="single" w:sz="4" w:space="0" w:color="auto"/>
              <w:bottom w:val="single" w:sz="4" w:space="0" w:color="auto"/>
              <w:right w:val="single" w:sz="4" w:space="0" w:color="auto"/>
            </w:tcBorders>
            <w:vAlign w:val="center"/>
          </w:tcPr>
          <w:p w:rsidR="002C2FEB" w:rsidRDefault="002C2FEB" w:rsidP="002C2FEB">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3</w:t>
            </w:r>
          </w:p>
        </w:tc>
        <w:tc>
          <w:tcPr>
            <w:tcW w:w="4950" w:type="dxa"/>
            <w:tcBorders>
              <w:top w:val="nil"/>
              <w:left w:val="single" w:sz="4" w:space="0" w:color="auto"/>
              <w:bottom w:val="single" w:sz="4" w:space="0" w:color="auto"/>
              <w:right w:val="single" w:sz="4" w:space="0" w:color="auto"/>
            </w:tcBorders>
            <w:shd w:val="clear" w:color="auto" w:fill="auto"/>
            <w:vAlign w:val="center"/>
            <w:hideMark/>
          </w:tcPr>
          <w:p w:rsidR="002C2FEB" w:rsidRPr="00AD1EB9" w:rsidRDefault="002C2FEB" w:rsidP="00CA0F32">
            <w:pPr>
              <w:spacing w:after="0" w:line="240" w:lineRule="auto"/>
              <w:rPr>
                <w:rFonts w:ascii="Garamond" w:eastAsia="Times New Roman" w:hAnsi="Garamond" w:cs="Times New Roman"/>
                <w:color w:val="000000"/>
              </w:rPr>
            </w:pPr>
            <w:r>
              <w:rPr>
                <w:rFonts w:ascii="Garamond" w:eastAsia="Times New Roman" w:hAnsi="Garamond" w:cs="Times New Roman"/>
                <w:color w:val="000000"/>
              </w:rPr>
              <w:t>Test materials are kept secured</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Pr="00AD1EB9" w:rsidRDefault="002C2FEB" w:rsidP="00E00534">
            <w:pPr>
              <w:spacing w:after="0" w:line="288" w:lineRule="auto"/>
              <w:rPr>
                <w:rFonts w:ascii="Garamond" w:eastAsia="Times New Roman" w:hAnsi="Garamond" w:cs="Times New Roman"/>
                <w:color w:val="000000"/>
              </w:rPr>
            </w:pPr>
            <w:r>
              <w:rPr>
                <w:rFonts w:ascii="Garamond" w:eastAsia="Times New Roman" w:hAnsi="Garamond" w:cs="Times New Roman"/>
              </w:rPr>
              <w:t>All assessment</w:t>
            </w:r>
            <w:r w:rsidRPr="00AD1EB9">
              <w:rPr>
                <w:rFonts w:ascii="Garamond" w:eastAsia="Times New Roman" w:hAnsi="Garamond" w:cs="Times New Roman"/>
              </w:rPr>
              <w:t xml:space="preserve"> materials must be kept in a secure location accessibl</w:t>
            </w:r>
            <w:r>
              <w:rPr>
                <w:rFonts w:ascii="Garamond" w:eastAsia="Times New Roman" w:hAnsi="Garamond" w:cs="Times New Roman"/>
              </w:rPr>
              <w:t>e to only the TC and TAs</w:t>
            </w:r>
            <w:r w:rsidRPr="00AD1EB9">
              <w:rPr>
                <w:rFonts w:ascii="Garamond" w:eastAsia="Times New Roman" w:hAnsi="Garamond" w:cs="Times New Roman"/>
              </w:rPr>
              <w:t>.</w:t>
            </w:r>
          </w:p>
        </w:tc>
      </w:tr>
      <w:tr w:rsidR="002C2FEB" w:rsidRPr="00351C98" w:rsidTr="002C2FEB">
        <w:trPr>
          <w:trHeight w:val="548"/>
        </w:trPr>
        <w:tc>
          <w:tcPr>
            <w:tcW w:w="400" w:type="dxa"/>
            <w:tcBorders>
              <w:top w:val="nil"/>
              <w:left w:val="single" w:sz="4" w:space="0" w:color="auto"/>
              <w:bottom w:val="single" w:sz="4" w:space="0" w:color="auto"/>
              <w:right w:val="single" w:sz="4" w:space="0" w:color="auto"/>
            </w:tcBorders>
          </w:tcPr>
          <w:p w:rsidR="002C2FEB" w:rsidRDefault="002C2FEB" w:rsidP="00CA0F32">
            <w:pPr>
              <w:spacing w:after="0" w:line="240" w:lineRule="auto"/>
              <w:rPr>
                <w:rFonts w:ascii="Garamond" w:eastAsia="Times New Roman" w:hAnsi="Garamond" w:cs="Times New Roman"/>
                <w:color w:val="000000"/>
              </w:rPr>
            </w:pPr>
          </w:p>
        </w:tc>
        <w:tc>
          <w:tcPr>
            <w:tcW w:w="410" w:type="dxa"/>
            <w:tcBorders>
              <w:top w:val="nil"/>
              <w:left w:val="single" w:sz="4" w:space="0" w:color="auto"/>
              <w:bottom w:val="single" w:sz="4" w:space="0" w:color="auto"/>
              <w:right w:val="single" w:sz="4" w:space="0" w:color="auto"/>
            </w:tcBorders>
            <w:vAlign w:val="center"/>
          </w:tcPr>
          <w:p w:rsidR="002C2FEB" w:rsidRDefault="002C2FEB" w:rsidP="002C2FEB">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4</w:t>
            </w:r>
          </w:p>
        </w:tc>
        <w:tc>
          <w:tcPr>
            <w:tcW w:w="4950" w:type="dxa"/>
            <w:tcBorders>
              <w:top w:val="nil"/>
              <w:left w:val="single" w:sz="4" w:space="0" w:color="auto"/>
              <w:bottom w:val="single" w:sz="4" w:space="0" w:color="auto"/>
              <w:right w:val="single" w:sz="4" w:space="0" w:color="auto"/>
            </w:tcBorders>
            <w:shd w:val="clear" w:color="auto" w:fill="auto"/>
            <w:vAlign w:val="center"/>
            <w:hideMark/>
          </w:tcPr>
          <w:p w:rsidR="002C2FEB" w:rsidRPr="00AD1EB9" w:rsidRDefault="00010B0C" w:rsidP="00CA0F32">
            <w:pPr>
              <w:spacing w:after="0" w:line="240" w:lineRule="auto"/>
              <w:rPr>
                <w:rFonts w:ascii="Garamond" w:eastAsia="Times New Roman" w:hAnsi="Garamond" w:cs="Times New Roman"/>
                <w:color w:val="000000"/>
              </w:rPr>
            </w:pPr>
            <w:r>
              <w:rPr>
                <w:rFonts w:ascii="Garamond" w:eastAsia="Times New Roman" w:hAnsi="Garamond" w:cs="Times New Roman"/>
                <w:color w:val="000000"/>
              </w:rPr>
              <w:t>WIDA ACCESS</w:t>
            </w:r>
            <w:r w:rsidR="002C2FEB">
              <w:rPr>
                <w:rFonts w:ascii="Garamond" w:eastAsia="Times New Roman" w:hAnsi="Garamond" w:cs="Times New Roman"/>
                <w:color w:val="000000"/>
              </w:rPr>
              <w:t xml:space="preserve"> usernames and p</w:t>
            </w:r>
            <w:r w:rsidR="002C2FEB" w:rsidRPr="00AD1EB9">
              <w:rPr>
                <w:rFonts w:ascii="Garamond" w:eastAsia="Times New Roman" w:hAnsi="Garamond" w:cs="Times New Roman"/>
                <w:color w:val="000000"/>
              </w:rPr>
              <w:t>asswords</w:t>
            </w:r>
            <w:r w:rsidR="002C2FEB">
              <w:rPr>
                <w:rFonts w:ascii="Garamond" w:eastAsia="Times New Roman" w:hAnsi="Garamond" w:cs="Times New Roman"/>
                <w:color w:val="000000"/>
              </w:rPr>
              <w:t xml:space="preserve"> are kept confidential</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Pr="00AD1EB9" w:rsidRDefault="002C2FEB" w:rsidP="00010B0C">
            <w:pPr>
              <w:spacing w:after="0" w:line="288" w:lineRule="auto"/>
              <w:rPr>
                <w:rFonts w:ascii="Garamond" w:eastAsia="Times New Roman" w:hAnsi="Garamond" w:cs="Times New Roman"/>
                <w:color w:val="000000"/>
              </w:rPr>
            </w:pPr>
            <w:r w:rsidRPr="00AD1EB9">
              <w:rPr>
                <w:rFonts w:ascii="Garamond" w:eastAsia="Times New Roman" w:hAnsi="Garamond" w:cs="Times New Roman"/>
                <w:color w:val="000000"/>
              </w:rPr>
              <w:t xml:space="preserve">Giving out </w:t>
            </w:r>
            <w:r w:rsidR="00010B0C">
              <w:rPr>
                <w:rFonts w:ascii="Garamond" w:eastAsia="Times New Roman" w:hAnsi="Garamond" w:cs="Times New Roman"/>
                <w:color w:val="000000"/>
              </w:rPr>
              <w:t>Student</w:t>
            </w:r>
            <w:r w:rsidRPr="00AD1EB9">
              <w:rPr>
                <w:rFonts w:ascii="Garamond" w:eastAsia="Times New Roman" w:hAnsi="Garamond" w:cs="Times New Roman"/>
                <w:color w:val="000000"/>
              </w:rPr>
              <w:t xml:space="preserve"> login information (username and password) either to other authorized </w:t>
            </w:r>
            <w:r w:rsidR="00010B0C">
              <w:rPr>
                <w:rFonts w:ascii="Garamond" w:eastAsia="Times New Roman" w:hAnsi="Garamond" w:cs="Times New Roman"/>
                <w:color w:val="000000"/>
              </w:rPr>
              <w:t xml:space="preserve">WIDA ACCESS </w:t>
            </w:r>
            <w:r w:rsidRPr="00AD1EB9">
              <w:rPr>
                <w:rFonts w:ascii="Garamond" w:eastAsia="Times New Roman" w:hAnsi="Garamond" w:cs="Times New Roman"/>
                <w:color w:val="000000"/>
              </w:rPr>
              <w:t>users or to unauthorized individuals is prohibited.</w:t>
            </w:r>
          </w:p>
        </w:tc>
      </w:tr>
      <w:tr w:rsidR="002C2FEB" w:rsidRPr="00351C98" w:rsidTr="002C2FEB">
        <w:trPr>
          <w:trHeight w:val="782"/>
        </w:trPr>
        <w:tc>
          <w:tcPr>
            <w:tcW w:w="400" w:type="dxa"/>
            <w:tcBorders>
              <w:top w:val="nil"/>
              <w:left w:val="single" w:sz="4" w:space="0" w:color="auto"/>
              <w:bottom w:val="single" w:sz="4" w:space="0" w:color="auto"/>
              <w:right w:val="single" w:sz="4" w:space="0" w:color="auto"/>
            </w:tcBorders>
          </w:tcPr>
          <w:p w:rsidR="002C2FEB" w:rsidRDefault="002C2FEB" w:rsidP="00CA0F32">
            <w:pPr>
              <w:spacing w:after="0" w:line="240" w:lineRule="auto"/>
              <w:rPr>
                <w:rFonts w:ascii="Garamond" w:eastAsia="Times New Roman" w:hAnsi="Garamond" w:cs="Times New Roman"/>
                <w:color w:val="000000"/>
              </w:rPr>
            </w:pPr>
          </w:p>
        </w:tc>
        <w:tc>
          <w:tcPr>
            <w:tcW w:w="410" w:type="dxa"/>
            <w:tcBorders>
              <w:top w:val="nil"/>
              <w:left w:val="single" w:sz="4" w:space="0" w:color="auto"/>
              <w:bottom w:val="single" w:sz="4" w:space="0" w:color="auto"/>
              <w:right w:val="single" w:sz="4" w:space="0" w:color="auto"/>
            </w:tcBorders>
            <w:vAlign w:val="center"/>
          </w:tcPr>
          <w:p w:rsidR="002C2FEB" w:rsidRDefault="002C2FEB" w:rsidP="002C2FEB">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5</w:t>
            </w:r>
          </w:p>
        </w:tc>
        <w:tc>
          <w:tcPr>
            <w:tcW w:w="4950" w:type="dxa"/>
            <w:tcBorders>
              <w:top w:val="nil"/>
              <w:left w:val="single" w:sz="4" w:space="0" w:color="auto"/>
              <w:bottom w:val="single" w:sz="4" w:space="0" w:color="auto"/>
              <w:right w:val="single" w:sz="4" w:space="0" w:color="auto"/>
            </w:tcBorders>
            <w:shd w:val="clear" w:color="auto" w:fill="auto"/>
            <w:vAlign w:val="center"/>
            <w:hideMark/>
          </w:tcPr>
          <w:p w:rsidR="002C2FEB" w:rsidRPr="00AD1EB9" w:rsidRDefault="002C2FEB" w:rsidP="00CA0F32">
            <w:pPr>
              <w:spacing w:after="0" w:line="240" w:lineRule="auto"/>
              <w:rPr>
                <w:rFonts w:ascii="Garamond" w:eastAsia="Times New Roman" w:hAnsi="Garamond" w:cs="Times New Roman"/>
                <w:color w:val="000000"/>
              </w:rPr>
            </w:pPr>
            <w:r>
              <w:rPr>
                <w:rFonts w:ascii="Garamond" w:eastAsia="Times New Roman" w:hAnsi="Garamond" w:cs="Times New Roman"/>
                <w:color w:val="000000"/>
              </w:rPr>
              <w:t>Access to the a</w:t>
            </w:r>
            <w:r w:rsidRPr="00AD1EB9">
              <w:rPr>
                <w:rFonts w:ascii="Garamond" w:eastAsia="Times New Roman" w:hAnsi="Garamond" w:cs="Times New Roman"/>
                <w:color w:val="000000"/>
              </w:rPr>
              <w:t>ssessment</w:t>
            </w:r>
            <w:r>
              <w:rPr>
                <w:rFonts w:ascii="Garamond" w:eastAsia="Times New Roman" w:hAnsi="Garamond" w:cs="Times New Roman"/>
                <w:color w:val="000000"/>
              </w:rPr>
              <w:t>s is restricted</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Pr="00AD1EB9" w:rsidRDefault="002C2FEB" w:rsidP="00E00534">
            <w:pPr>
              <w:spacing w:after="0" w:line="288" w:lineRule="auto"/>
              <w:rPr>
                <w:rFonts w:ascii="Garamond" w:eastAsia="Times New Roman" w:hAnsi="Garamond" w:cs="Times New Roman"/>
                <w:color w:val="000000"/>
              </w:rPr>
            </w:pPr>
            <w:r w:rsidRPr="00AD1EB9">
              <w:rPr>
                <w:rFonts w:ascii="Garamond" w:eastAsia="Times New Roman" w:hAnsi="Garamond" w:cs="Times New Roman"/>
                <w:color w:val="000000"/>
              </w:rPr>
              <w:t xml:space="preserve">Providing access to secure assessments to anyone before, during, or between sections of any assessment </w:t>
            </w:r>
            <w:r>
              <w:rPr>
                <w:rFonts w:ascii="Garamond" w:eastAsia="Times New Roman" w:hAnsi="Garamond" w:cs="Times New Roman"/>
                <w:color w:val="000000"/>
              </w:rPr>
              <w:t>as well as</w:t>
            </w:r>
            <w:r w:rsidRPr="00AD1EB9">
              <w:rPr>
                <w:rFonts w:ascii="Garamond" w:eastAsia="Times New Roman" w:hAnsi="Garamond" w:cs="Times New Roman"/>
                <w:color w:val="000000"/>
              </w:rPr>
              <w:t xml:space="preserve"> reviewing or discussing secure test items or student responses during or after an assessment administration </w:t>
            </w:r>
            <w:r>
              <w:rPr>
                <w:rFonts w:ascii="Garamond" w:eastAsia="Times New Roman" w:hAnsi="Garamond" w:cs="Times New Roman"/>
                <w:color w:val="000000"/>
              </w:rPr>
              <w:t xml:space="preserve">are </w:t>
            </w:r>
            <w:r w:rsidRPr="00AD1EB9">
              <w:rPr>
                <w:rFonts w:ascii="Garamond" w:eastAsia="Times New Roman" w:hAnsi="Garamond" w:cs="Times New Roman"/>
                <w:color w:val="000000"/>
              </w:rPr>
              <w:t>prohibited. This includes analysis of test items, stimuli, reading passages, or writing prompts at any time.</w:t>
            </w:r>
          </w:p>
        </w:tc>
      </w:tr>
      <w:tr w:rsidR="002C2FEB" w:rsidRPr="00351C98" w:rsidTr="002C2FEB">
        <w:trPr>
          <w:trHeight w:val="872"/>
        </w:trPr>
        <w:tc>
          <w:tcPr>
            <w:tcW w:w="400" w:type="dxa"/>
            <w:tcBorders>
              <w:top w:val="nil"/>
              <w:left w:val="single" w:sz="4" w:space="0" w:color="auto"/>
              <w:bottom w:val="single" w:sz="4" w:space="0" w:color="auto"/>
              <w:right w:val="single" w:sz="4" w:space="0" w:color="auto"/>
            </w:tcBorders>
          </w:tcPr>
          <w:p w:rsidR="002C2FEB" w:rsidRDefault="002C2FEB" w:rsidP="00CA0F32">
            <w:pPr>
              <w:spacing w:after="0" w:line="240" w:lineRule="auto"/>
              <w:rPr>
                <w:rFonts w:ascii="Garamond" w:eastAsia="Times New Roman" w:hAnsi="Garamond" w:cs="Times New Roman"/>
                <w:color w:val="000000"/>
              </w:rPr>
            </w:pPr>
          </w:p>
        </w:tc>
        <w:tc>
          <w:tcPr>
            <w:tcW w:w="410" w:type="dxa"/>
            <w:tcBorders>
              <w:top w:val="nil"/>
              <w:left w:val="single" w:sz="4" w:space="0" w:color="auto"/>
              <w:bottom w:val="single" w:sz="4" w:space="0" w:color="auto"/>
              <w:right w:val="single" w:sz="4" w:space="0" w:color="auto"/>
            </w:tcBorders>
            <w:vAlign w:val="center"/>
          </w:tcPr>
          <w:p w:rsidR="002C2FEB" w:rsidRDefault="002C2FEB" w:rsidP="002C2FEB">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6</w:t>
            </w:r>
          </w:p>
        </w:tc>
        <w:tc>
          <w:tcPr>
            <w:tcW w:w="4950" w:type="dxa"/>
            <w:tcBorders>
              <w:top w:val="nil"/>
              <w:left w:val="single" w:sz="4" w:space="0" w:color="auto"/>
              <w:bottom w:val="single" w:sz="4" w:space="0" w:color="auto"/>
              <w:right w:val="single" w:sz="4" w:space="0" w:color="auto"/>
            </w:tcBorders>
            <w:shd w:val="clear" w:color="auto" w:fill="auto"/>
            <w:vAlign w:val="center"/>
            <w:hideMark/>
          </w:tcPr>
          <w:p w:rsidR="002C2FEB" w:rsidRPr="00AD1EB9" w:rsidRDefault="002C2FEB" w:rsidP="00CA0F32">
            <w:pPr>
              <w:spacing w:after="0" w:line="240" w:lineRule="auto"/>
              <w:rPr>
                <w:rFonts w:ascii="Garamond" w:eastAsia="Times New Roman" w:hAnsi="Garamond" w:cs="Times New Roman"/>
                <w:color w:val="000000"/>
              </w:rPr>
            </w:pPr>
            <w:r>
              <w:rPr>
                <w:rFonts w:ascii="Garamond" w:eastAsia="Times New Roman" w:hAnsi="Garamond" w:cs="Times New Roman"/>
                <w:color w:val="000000"/>
              </w:rPr>
              <w:t>Confidentiality of student personal information is maintained</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Pr="00AD1EB9" w:rsidRDefault="002C2FEB" w:rsidP="00E00534">
            <w:pPr>
              <w:spacing w:after="0" w:line="288" w:lineRule="auto"/>
              <w:rPr>
                <w:rFonts w:ascii="Garamond" w:eastAsia="Times New Roman" w:hAnsi="Garamond" w:cs="Times New Roman"/>
                <w:color w:val="000000"/>
              </w:rPr>
            </w:pPr>
            <w:r>
              <w:rPr>
                <w:rFonts w:ascii="Garamond" w:eastAsia="Times New Roman" w:hAnsi="Garamond" w:cs="Times New Roman"/>
                <w:color w:val="000000"/>
              </w:rPr>
              <w:t xml:space="preserve">The confidentiality of student personal information is maintained as prescribed by the Family Educational Rights and Privacy Act. </w:t>
            </w:r>
            <w:r w:rsidRPr="00AD1EB9">
              <w:rPr>
                <w:rFonts w:ascii="Garamond" w:eastAsia="Times New Roman" w:hAnsi="Garamond" w:cs="Times New Roman"/>
                <w:color w:val="000000"/>
              </w:rPr>
              <w:t xml:space="preserve">Any documents, papers or cards that contain both the student name and the State Student Identification Number (SSID) must be collected before the </w:t>
            </w:r>
            <w:r w:rsidRPr="00AD1EB9">
              <w:rPr>
                <w:rFonts w:ascii="Garamond" w:eastAsia="Times New Roman" w:hAnsi="Garamond" w:cs="Times New Roman"/>
                <w:color w:val="000000"/>
              </w:rPr>
              <w:lastRenderedPageBreak/>
              <w:t>students leave the testing room and either securely stored to be used in a subsequent test session or shredded. All printed student personal information must be shredded after students have completed the assessments.</w:t>
            </w:r>
          </w:p>
        </w:tc>
      </w:tr>
      <w:tr w:rsidR="002C2FEB" w:rsidRPr="00351C98" w:rsidTr="002C2FEB">
        <w:trPr>
          <w:trHeight w:val="638"/>
        </w:trPr>
        <w:tc>
          <w:tcPr>
            <w:tcW w:w="400" w:type="dxa"/>
            <w:tcBorders>
              <w:top w:val="nil"/>
              <w:left w:val="single" w:sz="4" w:space="0" w:color="auto"/>
              <w:bottom w:val="single" w:sz="4" w:space="0" w:color="auto"/>
              <w:right w:val="single" w:sz="4" w:space="0" w:color="auto"/>
            </w:tcBorders>
          </w:tcPr>
          <w:p w:rsidR="002C2FEB" w:rsidRDefault="002C2FEB" w:rsidP="00713208">
            <w:pPr>
              <w:spacing w:after="0" w:line="240" w:lineRule="auto"/>
              <w:rPr>
                <w:rFonts w:ascii="Garamond" w:eastAsia="Times New Roman" w:hAnsi="Garamond" w:cs="Times New Roman"/>
                <w:color w:val="000000"/>
              </w:rPr>
            </w:pPr>
          </w:p>
        </w:tc>
        <w:tc>
          <w:tcPr>
            <w:tcW w:w="410" w:type="dxa"/>
            <w:tcBorders>
              <w:top w:val="nil"/>
              <w:left w:val="single" w:sz="4" w:space="0" w:color="auto"/>
              <w:bottom w:val="single" w:sz="4" w:space="0" w:color="auto"/>
              <w:right w:val="single" w:sz="4" w:space="0" w:color="auto"/>
            </w:tcBorders>
            <w:vAlign w:val="center"/>
          </w:tcPr>
          <w:p w:rsidR="002C2FEB" w:rsidRDefault="002C2FEB" w:rsidP="002C2FEB">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7</w:t>
            </w:r>
          </w:p>
        </w:tc>
        <w:tc>
          <w:tcPr>
            <w:tcW w:w="4950" w:type="dxa"/>
            <w:tcBorders>
              <w:top w:val="nil"/>
              <w:left w:val="single" w:sz="4" w:space="0" w:color="auto"/>
              <w:bottom w:val="single" w:sz="4" w:space="0" w:color="auto"/>
              <w:right w:val="single" w:sz="4" w:space="0" w:color="auto"/>
            </w:tcBorders>
            <w:shd w:val="clear" w:color="auto" w:fill="auto"/>
            <w:vAlign w:val="center"/>
          </w:tcPr>
          <w:p w:rsidR="002C2FEB" w:rsidRDefault="002C2FEB" w:rsidP="00713208">
            <w:pPr>
              <w:spacing w:after="0" w:line="240" w:lineRule="auto"/>
              <w:rPr>
                <w:rFonts w:ascii="Garamond" w:eastAsia="Times New Roman" w:hAnsi="Garamond" w:cs="Times New Roman"/>
                <w:color w:val="000000"/>
              </w:rPr>
            </w:pPr>
            <w:r>
              <w:rPr>
                <w:rFonts w:ascii="Garamond" w:eastAsia="Times New Roman" w:hAnsi="Garamond" w:cs="Times New Roman"/>
                <w:color w:val="000000"/>
              </w:rPr>
              <w:t>Students with Braille, Print on Request, and Large Print, as well as SB/</w:t>
            </w:r>
            <w:r w:rsidR="00010B0C">
              <w:rPr>
                <w:rFonts w:ascii="Garamond" w:eastAsia="Times New Roman" w:hAnsi="Garamond" w:cs="Times New Roman"/>
                <w:color w:val="000000"/>
              </w:rPr>
              <w:t>HAS/WIDA ACCESS ALT</w:t>
            </w:r>
            <w:r>
              <w:rPr>
                <w:rFonts w:ascii="Garamond" w:eastAsia="Times New Roman" w:hAnsi="Garamond" w:cs="Times New Roman"/>
                <w:color w:val="000000"/>
              </w:rPr>
              <w:t xml:space="preserve"> accommodations are tested individually.</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Pr="00AD1EB9" w:rsidRDefault="002C2FEB" w:rsidP="00010B0C">
            <w:pPr>
              <w:spacing w:after="0" w:line="288" w:lineRule="auto"/>
              <w:rPr>
                <w:rFonts w:ascii="Garamond" w:eastAsia="Times New Roman" w:hAnsi="Garamond" w:cs="Times New Roman"/>
                <w:color w:val="000000"/>
              </w:rPr>
            </w:pPr>
            <w:r>
              <w:rPr>
                <w:rFonts w:ascii="Garamond" w:eastAsia="Times New Roman" w:hAnsi="Garamond" w:cs="Times New Roman"/>
                <w:color w:val="000000"/>
              </w:rPr>
              <w:t xml:space="preserve">Students taking the </w:t>
            </w:r>
            <w:r w:rsidR="00010B0C">
              <w:rPr>
                <w:rFonts w:ascii="Garamond" w:eastAsia="Times New Roman" w:hAnsi="Garamond" w:cs="Times New Roman"/>
                <w:color w:val="000000"/>
              </w:rPr>
              <w:t>ALT</w:t>
            </w:r>
            <w:r>
              <w:rPr>
                <w:rFonts w:ascii="Garamond" w:eastAsia="Times New Roman" w:hAnsi="Garamond" w:cs="Times New Roman"/>
                <w:color w:val="000000"/>
              </w:rPr>
              <w:t xml:space="preserve"> as well as those with Braille, Print on Request, and Large Print accommodations are to be tested individually. The testing of these students should take place in an environment out of the sight and hearing of other students. </w:t>
            </w:r>
          </w:p>
        </w:tc>
      </w:tr>
      <w:tr w:rsidR="002C2FEB" w:rsidRPr="00351C98" w:rsidTr="002C2FEB">
        <w:trPr>
          <w:trHeight w:val="638"/>
        </w:trPr>
        <w:tc>
          <w:tcPr>
            <w:tcW w:w="400" w:type="dxa"/>
            <w:tcBorders>
              <w:top w:val="nil"/>
              <w:left w:val="single" w:sz="4" w:space="0" w:color="auto"/>
              <w:bottom w:val="single" w:sz="4" w:space="0" w:color="auto"/>
              <w:right w:val="single" w:sz="4" w:space="0" w:color="auto"/>
            </w:tcBorders>
          </w:tcPr>
          <w:p w:rsidR="002C2FEB" w:rsidRDefault="002C2FEB" w:rsidP="00383810">
            <w:pPr>
              <w:spacing w:after="0" w:line="240" w:lineRule="auto"/>
              <w:rPr>
                <w:rFonts w:ascii="Garamond" w:eastAsia="Times New Roman" w:hAnsi="Garamond" w:cs="Times New Roman"/>
                <w:color w:val="000000"/>
              </w:rPr>
            </w:pPr>
          </w:p>
        </w:tc>
        <w:tc>
          <w:tcPr>
            <w:tcW w:w="410" w:type="dxa"/>
            <w:tcBorders>
              <w:top w:val="nil"/>
              <w:left w:val="single" w:sz="4" w:space="0" w:color="auto"/>
              <w:bottom w:val="single" w:sz="4" w:space="0" w:color="auto"/>
              <w:right w:val="single" w:sz="4" w:space="0" w:color="auto"/>
            </w:tcBorders>
            <w:vAlign w:val="center"/>
          </w:tcPr>
          <w:p w:rsidR="002C2FEB" w:rsidRDefault="002C2FEB" w:rsidP="002C2FEB">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8</w:t>
            </w:r>
          </w:p>
        </w:tc>
        <w:tc>
          <w:tcPr>
            <w:tcW w:w="4950" w:type="dxa"/>
            <w:tcBorders>
              <w:top w:val="nil"/>
              <w:left w:val="single" w:sz="4" w:space="0" w:color="auto"/>
              <w:bottom w:val="single" w:sz="4" w:space="0" w:color="auto"/>
              <w:right w:val="single" w:sz="4" w:space="0" w:color="auto"/>
            </w:tcBorders>
            <w:shd w:val="clear" w:color="auto" w:fill="auto"/>
            <w:vAlign w:val="center"/>
            <w:hideMark/>
          </w:tcPr>
          <w:p w:rsidR="002C2FEB" w:rsidRPr="00AD1EB9" w:rsidRDefault="002C2FEB" w:rsidP="00383810">
            <w:pPr>
              <w:spacing w:after="0" w:line="240" w:lineRule="auto"/>
              <w:rPr>
                <w:rFonts w:ascii="Garamond" w:eastAsia="Times New Roman" w:hAnsi="Garamond" w:cs="Times New Roman"/>
                <w:color w:val="000000"/>
              </w:rPr>
            </w:pPr>
            <w:r>
              <w:rPr>
                <w:rFonts w:ascii="Garamond" w:eastAsia="Times New Roman" w:hAnsi="Garamond" w:cs="Times New Roman"/>
                <w:color w:val="000000"/>
              </w:rPr>
              <w:t>Information displayed in the t</w:t>
            </w:r>
            <w:r w:rsidRPr="00AD1EB9">
              <w:rPr>
                <w:rFonts w:ascii="Garamond" w:eastAsia="Times New Roman" w:hAnsi="Garamond" w:cs="Times New Roman"/>
                <w:color w:val="000000"/>
              </w:rPr>
              <w:t>est</w:t>
            </w:r>
            <w:r>
              <w:rPr>
                <w:rFonts w:ascii="Garamond" w:eastAsia="Times New Roman" w:hAnsi="Garamond" w:cs="Times New Roman"/>
                <w:color w:val="000000"/>
              </w:rPr>
              <w:t>ing</w:t>
            </w:r>
            <w:r w:rsidRPr="00AD1EB9">
              <w:rPr>
                <w:rFonts w:ascii="Garamond" w:eastAsia="Times New Roman" w:hAnsi="Garamond" w:cs="Times New Roman"/>
                <w:color w:val="000000"/>
              </w:rPr>
              <w:t xml:space="preserve"> </w:t>
            </w:r>
            <w:r>
              <w:rPr>
                <w:rFonts w:ascii="Garamond" w:eastAsia="Times New Roman" w:hAnsi="Garamond" w:cs="Times New Roman"/>
                <w:color w:val="000000"/>
              </w:rPr>
              <w:t>e</w:t>
            </w:r>
            <w:r w:rsidRPr="00AD1EB9">
              <w:rPr>
                <w:rFonts w:ascii="Garamond" w:eastAsia="Times New Roman" w:hAnsi="Garamond" w:cs="Times New Roman"/>
                <w:color w:val="000000"/>
              </w:rPr>
              <w:t>nvironment</w:t>
            </w:r>
            <w:r>
              <w:rPr>
                <w:rFonts w:ascii="Garamond" w:eastAsia="Times New Roman" w:hAnsi="Garamond" w:cs="Times New Roman"/>
                <w:color w:val="000000"/>
              </w:rPr>
              <w:t xml:space="preserve"> is limited</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Pr="00AD1EB9" w:rsidRDefault="002C2FEB" w:rsidP="00E00534">
            <w:pPr>
              <w:spacing w:after="0" w:line="288" w:lineRule="auto"/>
              <w:rPr>
                <w:rFonts w:ascii="Garamond" w:eastAsia="Times New Roman" w:hAnsi="Garamond" w:cs="Times New Roman"/>
                <w:color w:val="000000"/>
              </w:rPr>
            </w:pPr>
            <w:r w:rsidRPr="00AD1EB9">
              <w:rPr>
                <w:rFonts w:ascii="Garamond" w:eastAsia="Times New Roman" w:hAnsi="Garamond" w:cs="Times New Roman"/>
                <w:color w:val="000000"/>
              </w:rPr>
              <w:t>Displaying content- or process-related information on bulletin boards, chalkboards or dry-erase boards, or charts is not allowed. Any displays that might assist students in answering questions must be removed or covered.</w:t>
            </w:r>
          </w:p>
        </w:tc>
      </w:tr>
      <w:tr w:rsidR="002C2FEB" w:rsidRPr="00351C98" w:rsidTr="002C2FEB">
        <w:trPr>
          <w:trHeight w:val="620"/>
        </w:trPr>
        <w:tc>
          <w:tcPr>
            <w:tcW w:w="400" w:type="dxa"/>
            <w:tcBorders>
              <w:top w:val="nil"/>
              <w:left w:val="single" w:sz="4" w:space="0" w:color="auto"/>
              <w:bottom w:val="single" w:sz="4" w:space="0" w:color="auto"/>
              <w:right w:val="single" w:sz="4" w:space="0" w:color="auto"/>
            </w:tcBorders>
          </w:tcPr>
          <w:p w:rsidR="002C2FEB" w:rsidRDefault="002C2FEB" w:rsidP="00383810">
            <w:pPr>
              <w:spacing w:after="0" w:line="240" w:lineRule="auto"/>
              <w:rPr>
                <w:rFonts w:ascii="Garamond" w:eastAsia="Times New Roman" w:hAnsi="Garamond" w:cs="Times New Roman"/>
                <w:color w:val="000000"/>
              </w:rPr>
            </w:pPr>
          </w:p>
        </w:tc>
        <w:tc>
          <w:tcPr>
            <w:tcW w:w="410" w:type="dxa"/>
            <w:tcBorders>
              <w:top w:val="nil"/>
              <w:left w:val="single" w:sz="4" w:space="0" w:color="auto"/>
              <w:bottom w:val="single" w:sz="4" w:space="0" w:color="auto"/>
              <w:right w:val="single" w:sz="4" w:space="0" w:color="auto"/>
            </w:tcBorders>
            <w:vAlign w:val="center"/>
          </w:tcPr>
          <w:p w:rsidR="002C2FEB" w:rsidRDefault="002C2FEB" w:rsidP="002C2FEB">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9</w:t>
            </w:r>
          </w:p>
        </w:tc>
        <w:tc>
          <w:tcPr>
            <w:tcW w:w="4950" w:type="dxa"/>
            <w:tcBorders>
              <w:top w:val="nil"/>
              <w:left w:val="single" w:sz="4" w:space="0" w:color="auto"/>
              <w:bottom w:val="single" w:sz="4" w:space="0" w:color="auto"/>
              <w:right w:val="single" w:sz="4" w:space="0" w:color="auto"/>
            </w:tcBorders>
            <w:shd w:val="clear" w:color="auto" w:fill="auto"/>
            <w:vAlign w:val="center"/>
            <w:hideMark/>
          </w:tcPr>
          <w:p w:rsidR="002C2FEB" w:rsidRPr="00AD1EB9" w:rsidRDefault="002C2FEB" w:rsidP="00383810">
            <w:pPr>
              <w:spacing w:after="0" w:line="240" w:lineRule="auto"/>
              <w:rPr>
                <w:rFonts w:ascii="Garamond" w:eastAsia="Times New Roman" w:hAnsi="Garamond" w:cs="Times New Roman"/>
                <w:color w:val="000000"/>
              </w:rPr>
            </w:pPr>
            <w:r>
              <w:rPr>
                <w:rFonts w:ascii="Garamond" w:eastAsia="Times New Roman" w:hAnsi="Garamond" w:cs="Times New Roman"/>
                <w:color w:val="000000"/>
              </w:rPr>
              <w:t>Access to the testing e</w:t>
            </w:r>
            <w:r w:rsidRPr="00AD1EB9">
              <w:rPr>
                <w:rFonts w:ascii="Garamond" w:eastAsia="Times New Roman" w:hAnsi="Garamond" w:cs="Times New Roman"/>
                <w:color w:val="000000"/>
              </w:rPr>
              <w:t>nvironment</w:t>
            </w:r>
            <w:r>
              <w:rPr>
                <w:rFonts w:ascii="Garamond" w:eastAsia="Times New Roman" w:hAnsi="Garamond" w:cs="Times New Roman"/>
                <w:color w:val="000000"/>
              </w:rPr>
              <w:t xml:space="preserve"> is limited</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Default="002C2FEB" w:rsidP="00E00534">
            <w:pPr>
              <w:spacing w:after="0" w:line="288" w:lineRule="auto"/>
              <w:rPr>
                <w:rFonts w:ascii="Garamond" w:eastAsia="Times New Roman" w:hAnsi="Garamond" w:cs="Times New Roman"/>
                <w:color w:val="000000"/>
              </w:rPr>
            </w:pPr>
            <w:r w:rsidRPr="00AD1EB9">
              <w:rPr>
                <w:rFonts w:ascii="Garamond" w:eastAsia="Times New Roman" w:hAnsi="Garamond" w:cs="Times New Roman"/>
                <w:color w:val="000000"/>
              </w:rPr>
              <w:t>Access to the testing environment is strictly limited to the TC, authorized TAs and the students being assessed. Unauthorized individuals must not be in the room where a test is being administered.</w:t>
            </w:r>
          </w:p>
          <w:p w:rsidR="002C2FEB" w:rsidRPr="0083155D" w:rsidRDefault="002C2FEB" w:rsidP="0090108F">
            <w:pPr>
              <w:spacing w:after="0" w:line="288" w:lineRule="auto"/>
              <w:ind w:left="522" w:hanging="522"/>
              <w:rPr>
                <w:rFonts w:ascii="Garamond" w:eastAsia="Times New Roman" w:hAnsi="Garamond" w:cs="Times New Roman"/>
                <w:color w:val="00B0F0"/>
              </w:rPr>
            </w:pPr>
            <w:r w:rsidRPr="0083155D">
              <w:rPr>
                <w:rFonts w:ascii="Garamond" w:eastAsia="Times New Roman" w:hAnsi="Garamond" w:cs="Times New Roman"/>
                <w:color w:val="00B0F0"/>
              </w:rPr>
              <w:t>Note: An aide or other staff member accompanying a student as called for in an IEP are allowed in the room during testing</w:t>
            </w:r>
            <w:r>
              <w:rPr>
                <w:rFonts w:ascii="Garamond" w:eastAsia="Times New Roman" w:hAnsi="Garamond" w:cs="Times New Roman"/>
                <w:color w:val="00B0F0"/>
              </w:rPr>
              <w:t xml:space="preserve"> but </w:t>
            </w:r>
            <w:r w:rsidRPr="0083155D">
              <w:rPr>
                <w:rFonts w:ascii="Garamond" w:eastAsia="Times New Roman" w:hAnsi="Garamond" w:cs="Times New Roman"/>
                <w:color w:val="00B0F0"/>
              </w:rPr>
              <w:t>cann</w:t>
            </w:r>
            <w:r w:rsidR="00010B0C">
              <w:rPr>
                <w:rFonts w:ascii="Garamond" w:eastAsia="Times New Roman" w:hAnsi="Garamond" w:cs="Times New Roman"/>
                <w:color w:val="00B0F0"/>
              </w:rPr>
              <w:t>ot interact with the assessment but must sign the Test Security Acknowledgement form for Proctors and Skills Trainers.</w:t>
            </w:r>
          </w:p>
          <w:p w:rsidR="002C2FEB" w:rsidRPr="00AD1EB9" w:rsidRDefault="002C2FEB" w:rsidP="00712586">
            <w:pPr>
              <w:spacing w:after="0" w:line="288" w:lineRule="auto"/>
              <w:ind w:left="522" w:hanging="522"/>
              <w:rPr>
                <w:rFonts w:ascii="Garamond" w:eastAsia="Times New Roman" w:hAnsi="Garamond" w:cs="Times New Roman"/>
                <w:color w:val="000000"/>
              </w:rPr>
            </w:pPr>
            <w:r w:rsidRPr="0083155D">
              <w:rPr>
                <w:rFonts w:ascii="Garamond" w:eastAsia="Times New Roman" w:hAnsi="Garamond" w:cs="Times New Roman"/>
                <w:color w:val="00B0F0"/>
              </w:rPr>
              <w:t>Note: Second Raters, when called for in the testing guidelines are allowed in the room during testing.</w:t>
            </w:r>
          </w:p>
        </w:tc>
      </w:tr>
      <w:tr w:rsidR="002C2FEB" w:rsidRPr="00351C98" w:rsidTr="002C2FEB">
        <w:trPr>
          <w:trHeight w:val="800"/>
        </w:trPr>
        <w:tc>
          <w:tcPr>
            <w:tcW w:w="400" w:type="dxa"/>
            <w:tcBorders>
              <w:top w:val="nil"/>
              <w:left w:val="single" w:sz="4" w:space="0" w:color="auto"/>
              <w:bottom w:val="single" w:sz="4" w:space="0" w:color="auto"/>
              <w:right w:val="single" w:sz="4" w:space="0" w:color="auto"/>
            </w:tcBorders>
          </w:tcPr>
          <w:p w:rsidR="002C2FEB" w:rsidRDefault="002C2FEB" w:rsidP="00383810">
            <w:pPr>
              <w:spacing w:after="0" w:line="240" w:lineRule="auto"/>
              <w:rPr>
                <w:rFonts w:ascii="Garamond" w:eastAsia="Times New Roman" w:hAnsi="Garamond" w:cs="Times New Roman"/>
                <w:color w:val="000000"/>
              </w:rPr>
            </w:pPr>
          </w:p>
        </w:tc>
        <w:tc>
          <w:tcPr>
            <w:tcW w:w="410" w:type="dxa"/>
            <w:tcBorders>
              <w:top w:val="nil"/>
              <w:left w:val="single" w:sz="4" w:space="0" w:color="auto"/>
              <w:bottom w:val="single" w:sz="4" w:space="0" w:color="auto"/>
              <w:right w:val="single" w:sz="4" w:space="0" w:color="auto"/>
            </w:tcBorders>
            <w:vAlign w:val="center"/>
          </w:tcPr>
          <w:p w:rsidR="002C2FEB" w:rsidRDefault="002C2FEB" w:rsidP="002C2FEB">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10</w:t>
            </w:r>
          </w:p>
        </w:tc>
        <w:tc>
          <w:tcPr>
            <w:tcW w:w="4950" w:type="dxa"/>
            <w:tcBorders>
              <w:top w:val="nil"/>
              <w:left w:val="single" w:sz="4" w:space="0" w:color="auto"/>
              <w:bottom w:val="single" w:sz="4" w:space="0" w:color="auto"/>
              <w:right w:val="single" w:sz="4" w:space="0" w:color="auto"/>
            </w:tcBorders>
            <w:shd w:val="clear" w:color="auto" w:fill="auto"/>
            <w:vAlign w:val="center"/>
            <w:hideMark/>
          </w:tcPr>
          <w:p w:rsidR="002C2FEB" w:rsidRPr="00AD1EB9" w:rsidRDefault="002C2FEB" w:rsidP="00383810">
            <w:pPr>
              <w:spacing w:after="0" w:line="240" w:lineRule="auto"/>
              <w:rPr>
                <w:rFonts w:ascii="Garamond" w:eastAsia="Times New Roman" w:hAnsi="Garamond" w:cs="Times New Roman"/>
                <w:color w:val="000000"/>
              </w:rPr>
            </w:pPr>
            <w:r>
              <w:rPr>
                <w:rFonts w:ascii="Garamond" w:eastAsia="Times New Roman" w:hAnsi="Garamond" w:cs="Times New Roman"/>
                <w:color w:val="000000"/>
              </w:rPr>
              <w:t>Electronic devices including cell p</w:t>
            </w:r>
            <w:r w:rsidRPr="00AD1EB9">
              <w:rPr>
                <w:rFonts w:ascii="Garamond" w:eastAsia="Times New Roman" w:hAnsi="Garamond" w:cs="Times New Roman"/>
                <w:color w:val="000000"/>
              </w:rPr>
              <w:t>hones</w:t>
            </w:r>
            <w:r>
              <w:rPr>
                <w:rFonts w:ascii="Garamond" w:eastAsia="Times New Roman" w:hAnsi="Garamond" w:cs="Times New Roman"/>
                <w:color w:val="000000"/>
              </w:rPr>
              <w:t xml:space="preserve"> are off and put away</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Default="002C2FEB" w:rsidP="00E00534">
            <w:pPr>
              <w:spacing w:after="0" w:line="288" w:lineRule="auto"/>
              <w:rPr>
                <w:rFonts w:ascii="Garamond" w:eastAsia="Times New Roman" w:hAnsi="Garamond" w:cs="Times New Roman"/>
                <w:color w:val="000000"/>
              </w:rPr>
            </w:pPr>
            <w:r w:rsidRPr="00AD1EB9">
              <w:rPr>
                <w:rFonts w:ascii="Garamond" w:eastAsia="Times New Roman" w:hAnsi="Garamond" w:cs="Times New Roman"/>
                <w:color w:val="000000"/>
              </w:rPr>
              <w:t>All cell phones and other electronic devices must be turned off and put away during testing, preferably put in a backpack or bag, and placed in a designated, secure area in the testing room.</w:t>
            </w:r>
          </w:p>
          <w:p w:rsidR="002C2FEB" w:rsidRPr="00010B0C" w:rsidRDefault="002C2FEB" w:rsidP="00010B0C">
            <w:pPr>
              <w:spacing w:after="0" w:line="288" w:lineRule="auto"/>
              <w:rPr>
                <w:rFonts w:ascii="Garamond" w:eastAsia="Times New Roman" w:hAnsi="Garamond" w:cs="Times New Roman"/>
                <w:color w:val="00B0F0"/>
              </w:rPr>
            </w:pPr>
            <w:r w:rsidRPr="0083155D">
              <w:rPr>
                <w:rFonts w:ascii="Garamond" w:eastAsia="Times New Roman" w:hAnsi="Garamond" w:cs="Times New Roman"/>
                <w:color w:val="00B0F0"/>
              </w:rPr>
              <w:t>Note: Students are allowed to use appropriate assistive technologies identified in their IEPs</w:t>
            </w:r>
            <w:r w:rsidR="00010B0C">
              <w:rPr>
                <w:rFonts w:ascii="Garamond" w:eastAsia="Times New Roman" w:hAnsi="Garamond" w:cs="Times New Roman"/>
                <w:color w:val="00B0F0"/>
              </w:rPr>
              <w:t xml:space="preserve"> in a separate setting</w:t>
            </w:r>
            <w:r w:rsidRPr="0083155D">
              <w:rPr>
                <w:rFonts w:ascii="Garamond" w:eastAsia="Times New Roman" w:hAnsi="Garamond" w:cs="Times New Roman"/>
                <w:color w:val="00B0F0"/>
              </w:rPr>
              <w:t xml:space="preserve">.  </w:t>
            </w:r>
          </w:p>
        </w:tc>
      </w:tr>
      <w:tr w:rsidR="002C2FEB" w:rsidRPr="00351C98" w:rsidTr="002C2FEB">
        <w:trPr>
          <w:trHeight w:val="539"/>
        </w:trPr>
        <w:tc>
          <w:tcPr>
            <w:tcW w:w="400" w:type="dxa"/>
            <w:tcBorders>
              <w:top w:val="nil"/>
              <w:left w:val="single" w:sz="4" w:space="0" w:color="auto"/>
              <w:bottom w:val="single" w:sz="4" w:space="0" w:color="auto"/>
              <w:right w:val="single" w:sz="4" w:space="0" w:color="auto"/>
            </w:tcBorders>
          </w:tcPr>
          <w:p w:rsidR="002C2FEB" w:rsidRDefault="002C2FEB" w:rsidP="00383810">
            <w:pPr>
              <w:spacing w:after="0" w:line="240" w:lineRule="auto"/>
              <w:rPr>
                <w:rFonts w:ascii="Garamond" w:eastAsia="Times New Roman" w:hAnsi="Garamond" w:cs="Times New Roman"/>
                <w:color w:val="000000"/>
              </w:rPr>
            </w:pPr>
          </w:p>
        </w:tc>
        <w:tc>
          <w:tcPr>
            <w:tcW w:w="410" w:type="dxa"/>
            <w:tcBorders>
              <w:top w:val="nil"/>
              <w:left w:val="single" w:sz="4" w:space="0" w:color="auto"/>
              <w:bottom w:val="single" w:sz="4" w:space="0" w:color="auto"/>
              <w:right w:val="single" w:sz="4" w:space="0" w:color="auto"/>
            </w:tcBorders>
            <w:vAlign w:val="center"/>
          </w:tcPr>
          <w:p w:rsidR="002C2FEB" w:rsidRDefault="002C2FEB" w:rsidP="002C2FEB">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11</w:t>
            </w:r>
          </w:p>
        </w:tc>
        <w:tc>
          <w:tcPr>
            <w:tcW w:w="4950" w:type="dxa"/>
            <w:tcBorders>
              <w:top w:val="nil"/>
              <w:left w:val="single" w:sz="4" w:space="0" w:color="auto"/>
              <w:bottom w:val="single" w:sz="4" w:space="0" w:color="auto"/>
              <w:right w:val="single" w:sz="4" w:space="0" w:color="auto"/>
            </w:tcBorders>
            <w:shd w:val="clear" w:color="auto" w:fill="auto"/>
            <w:vAlign w:val="center"/>
            <w:hideMark/>
          </w:tcPr>
          <w:p w:rsidR="002C2FEB" w:rsidRPr="00AD1EB9" w:rsidRDefault="002C2FEB" w:rsidP="00383810">
            <w:pPr>
              <w:spacing w:after="0" w:line="240" w:lineRule="auto"/>
              <w:rPr>
                <w:rFonts w:ascii="Garamond" w:eastAsia="Times New Roman" w:hAnsi="Garamond" w:cs="Times New Roman"/>
                <w:color w:val="000000"/>
              </w:rPr>
            </w:pPr>
            <w:r>
              <w:rPr>
                <w:rFonts w:ascii="Garamond" w:eastAsia="Times New Roman" w:hAnsi="Garamond" w:cs="Times New Roman"/>
                <w:color w:val="000000"/>
              </w:rPr>
              <w:t>The t</w:t>
            </w:r>
            <w:r w:rsidRPr="00AD1EB9">
              <w:rPr>
                <w:rFonts w:ascii="Garamond" w:eastAsia="Times New Roman" w:hAnsi="Garamond" w:cs="Times New Roman"/>
                <w:color w:val="000000"/>
              </w:rPr>
              <w:t>est</w:t>
            </w:r>
            <w:r>
              <w:rPr>
                <w:rFonts w:ascii="Garamond" w:eastAsia="Times New Roman" w:hAnsi="Garamond" w:cs="Times New Roman"/>
                <w:color w:val="000000"/>
              </w:rPr>
              <w:t>ing e</w:t>
            </w:r>
            <w:r w:rsidRPr="00AD1EB9">
              <w:rPr>
                <w:rFonts w:ascii="Garamond" w:eastAsia="Times New Roman" w:hAnsi="Garamond" w:cs="Times New Roman"/>
                <w:color w:val="000000"/>
              </w:rPr>
              <w:t>nvironment</w:t>
            </w:r>
            <w:r>
              <w:rPr>
                <w:rFonts w:ascii="Garamond" w:eastAsia="Times New Roman" w:hAnsi="Garamond" w:cs="Times New Roman"/>
                <w:color w:val="000000"/>
              </w:rPr>
              <w:t xml:space="preserve"> minimizes student opportunities to see the work of others</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Pr="00AD1EB9" w:rsidRDefault="002C2FEB" w:rsidP="00E00534">
            <w:pPr>
              <w:spacing w:after="0" w:line="288" w:lineRule="auto"/>
              <w:rPr>
                <w:rFonts w:ascii="Garamond" w:eastAsia="Times New Roman" w:hAnsi="Garamond" w:cs="Times New Roman"/>
                <w:color w:val="000000"/>
              </w:rPr>
            </w:pPr>
            <w:r w:rsidRPr="00AD1EB9">
              <w:rPr>
                <w:rFonts w:ascii="Garamond" w:eastAsia="Times New Roman" w:hAnsi="Garamond" w:cs="Times New Roman"/>
                <w:color w:val="000000"/>
              </w:rPr>
              <w:t>Students should be seated so there is enough space between them to minimize opportunities to look at each other’s work, or should be provided with table-top partitions or other types of barriers.</w:t>
            </w:r>
          </w:p>
        </w:tc>
      </w:tr>
      <w:tr w:rsidR="002C2FEB" w:rsidRPr="00351C98" w:rsidTr="002C2FEB">
        <w:trPr>
          <w:trHeight w:val="593"/>
        </w:trPr>
        <w:tc>
          <w:tcPr>
            <w:tcW w:w="400" w:type="dxa"/>
            <w:tcBorders>
              <w:top w:val="nil"/>
              <w:left w:val="single" w:sz="4" w:space="0" w:color="auto"/>
              <w:bottom w:val="single" w:sz="4" w:space="0" w:color="auto"/>
              <w:right w:val="single" w:sz="4" w:space="0" w:color="auto"/>
            </w:tcBorders>
          </w:tcPr>
          <w:p w:rsidR="002C2FEB" w:rsidRDefault="002C2FEB" w:rsidP="00383810">
            <w:pPr>
              <w:spacing w:after="0" w:line="240" w:lineRule="auto"/>
              <w:rPr>
                <w:rFonts w:ascii="Garamond" w:eastAsia="Times New Roman" w:hAnsi="Garamond" w:cs="Times New Roman"/>
                <w:color w:val="000000"/>
              </w:rPr>
            </w:pPr>
          </w:p>
        </w:tc>
        <w:tc>
          <w:tcPr>
            <w:tcW w:w="410" w:type="dxa"/>
            <w:tcBorders>
              <w:top w:val="nil"/>
              <w:left w:val="single" w:sz="4" w:space="0" w:color="auto"/>
              <w:bottom w:val="single" w:sz="4" w:space="0" w:color="auto"/>
              <w:right w:val="single" w:sz="4" w:space="0" w:color="auto"/>
            </w:tcBorders>
            <w:vAlign w:val="center"/>
          </w:tcPr>
          <w:p w:rsidR="002C2FEB" w:rsidRDefault="002C2FEB" w:rsidP="002C2FEB">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12</w:t>
            </w:r>
          </w:p>
        </w:tc>
        <w:tc>
          <w:tcPr>
            <w:tcW w:w="4950" w:type="dxa"/>
            <w:tcBorders>
              <w:top w:val="nil"/>
              <w:left w:val="single" w:sz="4" w:space="0" w:color="auto"/>
              <w:bottom w:val="single" w:sz="4" w:space="0" w:color="auto"/>
              <w:right w:val="single" w:sz="4" w:space="0" w:color="auto"/>
            </w:tcBorders>
            <w:shd w:val="clear" w:color="auto" w:fill="auto"/>
            <w:vAlign w:val="center"/>
            <w:hideMark/>
          </w:tcPr>
          <w:p w:rsidR="002C2FEB" w:rsidRPr="00AD1EB9" w:rsidRDefault="002C2FEB" w:rsidP="00383810">
            <w:pPr>
              <w:spacing w:after="0" w:line="240" w:lineRule="auto"/>
              <w:rPr>
                <w:rFonts w:ascii="Garamond" w:eastAsia="Times New Roman" w:hAnsi="Garamond" w:cs="Times New Roman"/>
                <w:color w:val="000000"/>
              </w:rPr>
            </w:pPr>
            <w:r>
              <w:rPr>
                <w:rFonts w:ascii="Garamond" w:eastAsia="Times New Roman" w:hAnsi="Garamond" w:cs="Times New Roman"/>
                <w:color w:val="000000"/>
              </w:rPr>
              <w:t>Testing is carried out using the secure browser</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Pr="00AD1EB9" w:rsidRDefault="002C2FEB" w:rsidP="00E00534">
            <w:pPr>
              <w:spacing w:after="0" w:line="288" w:lineRule="auto"/>
              <w:rPr>
                <w:rFonts w:ascii="Garamond" w:eastAsia="Times New Roman" w:hAnsi="Garamond" w:cs="Times New Roman"/>
                <w:color w:val="000000"/>
              </w:rPr>
            </w:pPr>
            <w:r w:rsidRPr="00AD1EB9">
              <w:rPr>
                <w:rFonts w:ascii="Garamond" w:eastAsia="Times New Roman" w:hAnsi="Garamond" w:cs="Times New Roman"/>
                <w:color w:val="000000"/>
              </w:rPr>
              <w:t xml:space="preserve">All online assessments must be carried out using the </w:t>
            </w:r>
            <w:r>
              <w:rPr>
                <w:rFonts w:ascii="Garamond" w:eastAsia="Times New Roman" w:hAnsi="Garamond" w:cs="Times New Roman"/>
                <w:color w:val="000000"/>
              </w:rPr>
              <w:t xml:space="preserve">secure browser </w:t>
            </w:r>
            <w:r w:rsidRPr="00AD1EB9">
              <w:rPr>
                <w:rFonts w:ascii="Garamond" w:eastAsia="Times New Roman" w:hAnsi="Garamond" w:cs="Times New Roman"/>
                <w:color w:val="000000"/>
              </w:rPr>
              <w:t>and student computers in the testing environment should not have any other access to the Internet.</w:t>
            </w:r>
          </w:p>
        </w:tc>
      </w:tr>
      <w:tr w:rsidR="002C2FEB" w:rsidRPr="00351C98" w:rsidTr="002C2FEB">
        <w:trPr>
          <w:trHeight w:val="629"/>
        </w:trPr>
        <w:tc>
          <w:tcPr>
            <w:tcW w:w="400" w:type="dxa"/>
            <w:tcBorders>
              <w:top w:val="single" w:sz="4" w:space="0" w:color="auto"/>
              <w:left w:val="single" w:sz="4" w:space="0" w:color="auto"/>
              <w:bottom w:val="single" w:sz="4" w:space="0" w:color="auto"/>
              <w:right w:val="single" w:sz="4" w:space="0" w:color="auto"/>
            </w:tcBorders>
          </w:tcPr>
          <w:p w:rsidR="002C2FEB" w:rsidRDefault="002C2FEB" w:rsidP="00383810">
            <w:pPr>
              <w:spacing w:after="0" w:line="240" w:lineRule="auto"/>
              <w:rPr>
                <w:rFonts w:ascii="Garamond" w:eastAsia="Times New Roman" w:hAnsi="Garamond" w:cs="Times New Roman"/>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2C2FEB" w:rsidRDefault="002C2FEB" w:rsidP="002C2FEB">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13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FEB" w:rsidRPr="00AD1EB9" w:rsidRDefault="002C2FEB" w:rsidP="00383810">
            <w:pPr>
              <w:spacing w:after="0" w:line="240" w:lineRule="auto"/>
              <w:rPr>
                <w:rFonts w:ascii="Garamond" w:eastAsia="Times New Roman" w:hAnsi="Garamond" w:cs="Times New Roman"/>
                <w:color w:val="000000"/>
              </w:rPr>
            </w:pPr>
            <w:r>
              <w:rPr>
                <w:rFonts w:ascii="Garamond" w:eastAsia="Times New Roman" w:hAnsi="Garamond" w:cs="Times New Roman"/>
                <w:color w:val="000000"/>
              </w:rPr>
              <w:t>Students log themselves in using their own SSID</w:t>
            </w:r>
          </w:p>
        </w:tc>
        <w:tc>
          <w:tcPr>
            <w:tcW w:w="8365" w:type="dxa"/>
            <w:tcBorders>
              <w:top w:val="single" w:sz="4" w:space="0" w:color="auto"/>
              <w:left w:val="single" w:sz="4" w:space="0" w:color="auto"/>
              <w:bottom w:val="single" w:sz="4" w:space="0" w:color="auto"/>
              <w:right w:val="single" w:sz="4" w:space="0" w:color="auto"/>
            </w:tcBorders>
            <w:shd w:val="clear" w:color="auto" w:fill="C9FFC9"/>
            <w:vAlign w:val="center"/>
          </w:tcPr>
          <w:p w:rsidR="002C2FEB" w:rsidRPr="00AD1EB9" w:rsidRDefault="002C2FEB" w:rsidP="00E00534">
            <w:pPr>
              <w:spacing w:after="0" w:line="288" w:lineRule="auto"/>
              <w:rPr>
                <w:rFonts w:ascii="Garamond" w:eastAsia="Times New Roman" w:hAnsi="Garamond" w:cs="Times New Roman"/>
                <w:color w:val="000000"/>
              </w:rPr>
            </w:pPr>
            <w:r w:rsidRPr="00AD1EB9">
              <w:rPr>
                <w:rFonts w:ascii="Garamond" w:eastAsia="Times New Roman" w:hAnsi="Garamond" w:cs="Times New Roman"/>
                <w:color w:val="000000"/>
              </w:rPr>
              <w:t xml:space="preserve">A student being tested must log him/herself into the assessment using their unique SSID unless otherwise prescribed as an allowable accommodation in the student's IEP. </w:t>
            </w:r>
            <w:r>
              <w:rPr>
                <w:rFonts w:ascii="Garamond" w:eastAsia="Times New Roman" w:hAnsi="Garamond" w:cs="Times New Roman"/>
                <w:color w:val="000000"/>
              </w:rPr>
              <w:t xml:space="preserve">Outside of </w:t>
            </w:r>
            <w:r>
              <w:rPr>
                <w:rFonts w:ascii="Garamond" w:eastAsia="Times New Roman" w:hAnsi="Garamond" w:cs="Times New Roman"/>
                <w:color w:val="000000"/>
              </w:rPr>
              <w:lastRenderedPageBreak/>
              <w:t>the accommodation previously mentioned, a</w:t>
            </w:r>
            <w:r w:rsidRPr="00AD1EB9">
              <w:rPr>
                <w:rFonts w:ascii="Garamond" w:eastAsia="Times New Roman" w:hAnsi="Garamond" w:cs="Times New Roman"/>
                <w:color w:val="000000"/>
              </w:rPr>
              <w:t>dults are not allowed to access the online testing system using an SSID</w:t>
            </w:r>
            <w:r>
              <w:rPr>
                <w:rFonts w:ascii="Garamond" w:eastAsia="Times New Roman" w:hAnsi="Garamond" w:cs="Times New Roman"/>
                <w:color w:val="000000"/>
              </w:rPr>
              <w:t>.</w:t>
            </w:r>
          </w:p>
        </w:tc>
      </w:tr>
      <w:tr w:rsidR="002C2FEB" w:rsidRPr="00351C98" w:rsidTr="002C2FEB">
        <w:trPr>
          <w:trHeight w:val="620"/>
        </w:trPr>
        <w:tc>
          <w:tcPr>
            <w:tcW w:w="400" w:type="dxa"/>
            <w:tcBorders>
              <w:top w:val="nil"/>
              <w:left w:val="single" w:sz="4" w:space="0" w:color="auto"/>
              <w:bottom w:val="single" w:sz="4" w:space="0" w:color="auto"/>
              <w:right w:val="single" w:sz="4" w:space="0" w:color="auto"/>
            </w:tcBorders>
          </w:tcPr>
          <w:p w:rsidR="002C2FEB" w:rsidRDefault="002C2FEB" w:rsidP="00383810">
            <w:pPr>
              <w:spacing w:after="0" w:line="240" w:lineRule="auto"/>
              <w:rPr>
                <w:rFonts w:ascii="Garamond" w:eastAsia="Times New Roman" w:hAnsi="Garamond" w:cs="Times New Roman"/>
                <w:color w:val="000000"/>
              </w:rPr>
            </w:pPr>
          </w:p>
        </w:tc>
        <w:tc>
          <w:tcPr>
            <w:tcW w:w="410" w:type="dxa"/>
            <w:tcBorders>
              <w:top w:val="nil"/>
              <w:left w:val="single" w:sz="4" w:space="0" w:color="auto"/>
              <w:bottom w:val="single" w:sz="4" w:space="0" w:color="auto"/>
              <w:right w:val="single" w:sz="4" w:space="0" w:color="auto"/>
            </w:tcBorders>
            <w:vAlign w:val="center"/>
          </w:tcPr>
          <w:p w:rsidR="002C2FEB" w:rsidRDefault="002C2FEB" w:rsidP="002C2FEB">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14</w:t>
            </w:r>
          </w:p>
        </w:tc>
        <w:tc>
          <w:tcPr>
            <w:tcW w:w="4950" w:type="dxa"/>
            <w:tcBorders>
              <w:top w:val="nil"/>
              <w:left w:val="single" w:sz="4" w:space="0" w:color="auto"/>
              <w:bottom w:val="single" w:sz="4" w:space="0" w:color="auto"/>
              <w:right w:val="single" w:sz="4" w:space="0" w:color="auto"/>
            </w:tcBorders>
            <w:shd w:val="clear" w:color="auto" w:fill="auto"/>
            <w:vAlign w:val="center"/>
            <w:hideMark/>
          </w:tcPr>
          <w:p w:rsidR="002C2FEB" w:rsidRPr="00AD1EB9" w:rsidRDefault="002C2FEB" w:rsidP="00383810">
            <w:pPr>
              <w:spacing w:after="0" w:line="240" w:lineRule="auto"/>
              <w:rPr>
                <w:rFonts w:ascii="Garamond" w:eastAsia="Times New Roman" w:hAnsi="Garamond" w:cs="Times New Roman"/>
                <w:color w:val="000000"/>
              </w:rPr>
            </w:pPr>
            <w:r>
              <w:rPr>
                <w:rFonts w:ascii="Garamond" w:eastAsia="Times New Roman" w:hAnsi="Garamond" w:cs="Times New Roman"/>
                <w:color w:val="000000"/>
              </w:rPr>
              <w:t>Students only have access to approved resources</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Default="002C2FEB" w:rsidP="00E00534">
            <w:pPr>
              <w:spacing w:after="0" w:line="288" w:lineRule="auto"/>
              <w:rPr>
                <w:rFonts w:ascii="Garamond" w:eastAsia="Times New Roman" w:hAnsi="Garamond" w:cs="Times New Roman"/>
                <w:color w:val="000000"/>
              </w:rPr>
            </w:pPr>
            <w:r w:rsidRPr="00AD1EB9">
              <w:rPr>
                <w:rFonts w:ascii="Garamond" w:eastAsia="Times New Roman" w:hAnsi="Garamond" w:cs="Times New Roman"/>
                <w:color w:val="000000"/>
              </w:rPr>
              <w:t>Students should have access to and use of only those allowable resources that are permitted for each specific assessment. The use of unapproved resources is prohibited.</w:t>
            </w:r>
            <w:r>
              <w:rPr>
                <w:rFonts w:ascii="Garamond" w:eastAsia="Times New Roman" w:hAnsi="Garamond" w:cs="Times New Roman"/>
                <w:color w:val="000000"/>
              </w:rPr>
              <w:t xml:space="preserve"> </w:t>
            </w:r>
          </w:p>
          <w:p w:rsidR="002C2FEB" w:rsidRPr="00AD1EB9" w:rsidRDefault="002C2FEB" w:rsidP="0090108F">
            <w:pPr>
              <w:spacing w:after="0" w:line="288" w:lineRule="auto"/>
              <w:ind w:left="522" w:hanging="522"/>
              <w:rPr>
                <w:rFonts w:ascii="Garamond" w:eastAsia="Times New Roman" w:hAnsi="Garamond" w:cs="Times New Roman"/>
                <w:color w:val="000000"/>
              </w:rPr>
            </w:pPr>
            <w:r w:rsidRPr="00C67737">
              <w:rPr>
                <w:rFonts w:ascii="Garamond" w:eastAsia="Times New Roman" w:hAnsi="Garamond" w:cs="Times New Roman"/>
                <w:color w:val="00B0F0"/>
              </w:rPr>
              <w:t>Note: A</w:t>
            </w:r>
            <w:r>
              <w:rPr>
                <w:rFonts w:ascii="Garamond" w:eastAsia="Times New Roman" w:hAnsi="Garamond" w:cs="Times New Roman"/>
                <w:color w:val="00B0F0"/>
              </w:rPr>
              <w:t xml:space="preserve">pproved </w:t>
            </w:r>
            <w:r w:rsidRPr="00C67737">
              <w:rPr>
                <w:rFonts w:ascii="Garamond" w:eastAsia="Times New Roman" w:hAnsi="Garamond" w:cs="Times New Roman"/>
                <w:color w:val="00B0F0"/>
              </w:rPr>
              <w:t>resources include those identified in a student’s IEP or in accommodation</w:t>
            </w:r>
            <w:r>
              <w:rPr>
                <w:rFonts w:ascii="Garamond" w:eastAsia="Times New Roman" w:hAnsi="Garamond" w:cs="Times New Roman"/>
                <w:color w:val="00B0F0"/>
              </w:rPr>
              <w:t>s</w:t>
            </w:r>
            <w:r w:rsidRPr="00C67737">
              <w:rPr>
                <w:rFonts w:ascii="Garamond" w:eastAsia="Times New Roman" w:hAnsi="Garamond" w:cs="Times New Roman"/>
                <w:color w:val="00B0F0"/>
              </w:rPr>
              <w:t xml:space="preserve"> ide</w:t>
            </w:r>
            <w:r w:rsidR="00010B0C">
              <w:rPr>
                <w:rFonts w:ascii="Garamond" w:eastAsia="Times New Roman" w:hAnsi="Garamond" w:cs="Times New Roman"/>
                <w:color w:val="00B0F0"/>
              </w:rPr>
              <w:t>ntified for that student</w:t>
            </w:r>
            <w:r w:rsidRPr="00C67737">
              <w:rPr>
                <w:rFonts w:ascii="Garamond" w:eastAsia="Times New Roman" w:hAnsi="Garamond" w:cs="Times New Roman"/>
                <w:color w:val="00B0F0"/>
              </w:rPr>
              <w:t>.</w:t>
            </w:r>
          </w:p>
        </w:tc>
      </w:tr>
      <w:tr w:rsidR="002C2FEB" w:rsidRPr="00351C98" w:rsidTr="002C2FEB">
        <w:trPr>
          <w:trHeight w:val="881"/>
        </w:trPr>
        <w:tc>
          <w:tcPr>
            <w:tcW w:w="400" w:type="dxa"/>
            <w:tcBorders>
              <w:top w:val="single" w:sz="4" w:space="0" w:color="auto"/>
              <w:left w:val="single" w:sz="4" w:space="0" w:color="auto"/>
              <w:bottom w:val="single" w:sz="4" w:space="0" w:color="auto"/>
              <w:right w:val="single" w:sz="4" w:space="0" w:color="auto"/>
            </w:tcBorders>
          </w:tcPr>
          <w:p w:rsidR="002C2FEB" w:rsidRDefault="002C2FEB" w:rsidP="00383810">
            <w:pPr>
              <w:spacing w:after="0" w:line="240" w:lineRule="auto"/>
              <w:rPr>
                <w:rFonts w:ascii="Garamond" w:eastAsia="Times New Roman" w:hAnsi="Garamond" w:cs="Times New Roman"/>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2C2FEB" w:rsidRDefault="002C2FEB" w:rsidP="002C2FEB">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15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FEB" w:rsidRPr="00AD1EB9" w:rsidRDefault="002C2FEB" w:rsidP="00383810">
            <w:pPr>
              <w:spacing w:after="0" w:line="240" w:lineRule="auto"/>
              <w:rPr>
                <w:rFonts w:ascii="Garamond" w:eastAsia="Times New Roman" w:hAnsi="Garamond" w:cs="Times New Roman"/>
                <w:color w:val="000000"/>
              </w:rPr>
            </w:pPr>
            <w:r>
              <w:rPr>
                <w:rFonts w:ascii="Garamond" w:eastAsia="Times New Roman" w:hAnsi="Garamond" w:cs="Times New Roman"/>
                <w:color w:val="000000"/>
              </w:rPr>
              <w:t>Students demonstrate appropriate behavior during testing</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Pr="00AD1EB9" w:rsidRDefault="002C2FEB" w:rsidP="00E00534">
            <w:pPr>
              <w:spacing w:after="0" w:line="288" w:lineRule="auto"/>
              <w:rPr>
                <w:rFonts w:ascii="Garamond" w:eastAsia="Times New Roman" w:hAnsi="Garamond" w:cs="Times New Roman"/>
                <w:color w:val="000000"/>
              </w:rPr>
            </w:pPr>
            <w:r w:rsidRPr="00AD1EB9">
              <w:rPr>
                <w:rFonts w:ascii="Garamond" w:eastAsia="Times New Roman" w:hAnsi="Garamond" w:cs="Times New Roman"/>
                <w:color w:val="000000"/>
              </w:rPr>
              <w:t xml:space="preserve">Students are actively supervised and there is quiet environment, </w:t>
            </w:r>
            <w:r>
              <w:rPr>
                <w:rFonts w:ascii="Garamond" w:eastAsia="Times New Roman" w:hAnsi="Garamond" w:cs="Times New Roman"/>
                <w:color w:val="000000"/>
              </w:rPr>
              <w:t>without</w:t>
            </w:r>
            <w:r w:rsidRPr="00AD1EB9">
              <w:rPr>
                <w:rFonts w:ascii="Garamond" w:eastAsia="Times New Roman" w:hAnsi="Garamond" w:cs="Times New Roman"/>
                <w:color w:val="000000"/>
              </w:rPr>
              <w:t xml:space="preserve"> talking or other distractions, including gestures and sounds that might interfere with a student’s ability to concentrate or might com</w:t>
            </w:r>
            <w:r>
              <w:rPr>
                <w:rFonts w:ascii="Garamond" w:eastAsia="Times New Roman" w:hAnsi="Garamond" w:cs="Times New Roman"/>
                <w:color w:val="000000"/>
              </w:rPr>
              <w:t>promise the testing situation.</w:t>
            </w:r>
          </w:p>
        </w:tc>
      </w:tr>
      <w:tr w:rsidR="002C2FEB" w:rsidRPr="00351C98" w:rsidTr="002C2FEB">
        <w:trPr>
          <w:trHeight w:val="890"/>
        </w:trPr>
        <w:tc>
          <w:tcPr>
            <w:tcW w:w="400" w:type="dxa"/>
            <w:tcBorders>
              <w:top w:val="nil"/>
              <w:left w:val="single" w:sz="4" w:space="0" w:color="auto"/>
              <w:bottom w:val="single" w:sz="4" w:space="0" w:color="auto"/>
              <w:right w:val="single" w:sz="4" w:space="0" w:color="auto"/>
            </w:tcBorders>
          </w:tcPr>
          <w:p w:rsidR="002C2FEB" w:rsidRDefault="002C2FEB" w:rsidP="00383810">
            <w:pPr>
              <w:spacing w:after="0" w:line="240" w:lineRule="auto"/>
              <w:rPr>
                <w:rFonts w:ascii="Garamond" w:eastAsia="Times New Roman" w:hAnsi="Garamond" w:cs="Times New Roman"/>
                <w:color w:val="000000"/>
              </w:rPr>
            </w:pPr>
          </w:p>
        </w:tc>
        <w:tc>
          <w:tcPr>
            <w:tcW w:w="410" w:type="dxa"/>
            <w:tcBorders>
              <w:top w:val="nil"/>
              <w:left w:val="single" w:sz="4" w:space="0" w:color="auto"/>
              <w:bottom w:val="single" w:sz="4" w:space="0" w:color="auto"/>
              <w:right w:val="single" w:sz="4" w:space="0" w:color="auto"/>
            </w:tcBorders>
            <w:vAlign w:val="center"/>
          </w:tcPr>
          <w:p w:rsidR="002C2FEB" w:rsidRDefault="002C2FEB" w:rsidP="002C2FEB">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16</w:t>
            </w:r>
          </w:p>
        </w:tc>
        <w:tc>
          <w:tcPr>
            <w:tcW w:w="4950" w:type="dxa"/>
            <w:tcBorders>
              <w:top w:val="nil"/>
              <w:left w:val="single" w:sz="4" w:space="0" w:color="auto"/>
              <w:bottom w:val="single" w:sz="4" w:space="0" w:color="auto"/>
              <w:right w:val="single" w:sz="4" w:space="0" w:color="auto"/>
            </w:tcBorders>
            <w:shd w:val="clear" w:color="auto" w:fill="auto"/>
            <w:vAlign w:val="center"/>
            <w:hideMark/>
          </w:tcPr>
          <w:p w:rsidR="002C2FEB" w:rsidRPr="00AD1EB9" w:rsidRDefault="002C2FEB" w:rsidP="00383810">
            <w:pPr>
              <w:spacing w:after="0" w:line="240" w:lineRule="auto"/>
              <w:rPr>
                <w:rFonts w:ascii="Garamond" w:eastAsia="Times New Roman" w:hAnsi="Garamond" w:cs="Times New Roman"/>
                <w:color w:val="000000"/>
              </w:rPr>
            </w:pPr>
            <w:r>
              <w:rPr>
                <w:rFonts w:ascii="Garamond" w:eastAsia="Times New Roman" w:hAnsi="Garamond" w:cs="Times New Roman"/>
                <w:color w:val="000000"/>
              </w:rPr>
              <w:t>Students receive no assistance which will affect their results.</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Pr="00AD1EB9" w:rsidRDefault="002C2FEB" w:rsidP="00E00534">
            <w:pPr>
              <w:spacing w:after="0" w:line="288" w:lineRule="auto"/>
              <w:rPr>
                <w:rFonts w:ascii="Garamond" w:eastAsia="Times New Roman" w:hAnsi="Garamond" w:cs="Times New Roman"/>
                <w:color w:val="000000"/>
              </w:rPr>
            </w:pPr>
            <w:r w:rsidRPr="00AD1EB9">
              <w:rPr>
                <w:rFonts w:ascii="Garamond" w:eastAsia="Times New Roman" w:hAnsi="Garamond" w:cs="Times New Roman"/>
                <w:color w:val="000000"/>
              </w:rPr>
              <w:t xml:space="preserve">TCs, TAs, </w:t>
            </w:r>
            <w:r>
              <w:rPr>
                <w:rFonts w:ascii="Garamond" w:eastAsia="Times New Roman" w:hAnsi="Garamond" w:cs="Times New Roman"/>
                <w:color w:val="000000"/>
              </w:rPr>
              <w:t>proctors,</w:t>
            </w:r>
            <w:r w:rsidRPr="00AD1EB9">
              <w:rPr>
                <w:rFonts w:ascii="Garamond" w:eastAsia="Times New Roman" w:hAnsi="Garamond" w:cs="Times New Roman"/>
                <w:color w:val="000000"/>
              </w:rPr>
              <w:t xml:space="preserve"> and other students are prohibited from coaching or providing any other type of assistance that may affect a student's responses. Neither adults nor students may alter the response(s) of another student or encourage a student to alter his or her response(s).</w:t>
            </w:r>
            <w:r>
              <w:rPr>
                <w:rFonts w:ascii="Garamond" w:eastAsia="Times New Roman" w:hAnsi="Garamond" w:cs="Times New Roman"/>
                <w:color w:val="000000"/>
              </w:rPr>
              <w:t xml:space="preserve"> </w:t>
            </w:r>
            <w:r w:rsidRPr="00AD1EB9">
              <w:rPr>
                <w:rFonts w:ascii="Garamond" w:eastAsia="Times New Roman" w:hAnsi="Garamond" w:cs="Times New Roman"/>
                <w:color w:val="000000"/>
              </w:rPr>
              <w:t>This includes students cheating or providing answers to each ot</w:t>
            </w:r>
            <w:r>
              <w:rPr>
                <w:rFonts w:ascii="Garamond" w:eastAsia="Times New Roman" w:hAnsi="Garamond" w:cs="Times New Roman"/>
                <w:color w:val="000000"/>
              </w:rPr>
              <w:t>her by talking</w:t>
            </w:r>
            <w:r w:rsidRPr="00AD1EB9">
              <w:rPr>
                <w:rFonts w:ascii="Garamond" w:eastAsia="Times New Roman" w:hAnsi="Garamond" w:cs="Times New Roman"/>
                <w:color w:val="000000"/>
              </w:rPr>
              <w:t>, passing papers or sharing materials or information by any means.</w:t>
            </w:r>
          </w:p>
        </w:tc>
      </w:tr>
      <w:tr w:rsidR="002C2FEB" w:rsidRPr="00351C98" w:rsidTr="002C2FEB">
        <w:trPr>
          <w:trHeight w:val="890"/>
        </w:trPr>
        <w:tc>
          <w:tcPr>
            <w:tcW w:w="400" w:type="dxa"/>
            <w:tcBorders>
              <w:top w:val="nil"/>
              <w:left w:val="single" w:sz="4" w:space="0" w:color="auto"/>
              <w:bottom w:val="single" w:sz="4" w:space="0" w:color="auto"/>
              <w:right w:val="single" w:sz="4" w:space="0" w:color="auto"/>
            </w:tcBorders>
          </w:tcPr>
          <w:p w:rsidR="002C2FEB" w:rsidRPr="00AD1EB9" w:rsidRDefault="002C2FEB" w:rsidP="00383810">
            <w:pPr>
              <w:spacing w:after="0" w:line="240" w:lineRule="auto"/>
              <w:rPr>
                <w:rFonts w:ascii="Garamond" w:eastAsia="Times New Roman" w:hAnsi="Garamond" w:cs="Times New Roman"/>
                <w:color w:val="000000"/>
              </w:rPr>
            </w:pPr>
          </w:p>
        </w:tc>
        <w:tc>
          <w:tcPr>
            <w:tcW w:w="410" w:type="dxa"/>
            <w:tcBorders>
              <w:top w:val="nil"/>
              <w:left w:val="single" w:sz="4" w:space="0" w:color="auto"/>
              <w:bottom w:val="single" w:sz="4" w:space="0" w:color="auto"/>
              <w:right w:val="single" w:sz="4" w:space="0" w:color="auto"/>
            </w:tcBorders>
            <w:vAlign w:val="center"/>
          </w:tcPr>
          <w:p w:rsidR="002C2FEB" w:rsidRPr="00AD1EB9" w:rsidRDefault="002C2FEB" w:rsidP="002C2FEB">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17</w:t>
            </w:r>
          </w:p>
        </w:tc>
        <w:tc>
          <w:tcPr>
            <w:tcW w:w="4950" w:type="dxa"/>
            <w:tcBorders>
              <w:top w:val="nil"/>
              <w:left w:val="single" w:sz="4" w:space="0" w:color="auto"/>
              <w:bottom w:val="single" w:sz="4" w:space="0" w:color="auto"/>
              <w:right w:val="single" w:sz="4" w:space="0" w:color="auto"/>
            </w:tcBorders>
            <w:shd w:val="clear" w:color="auto" w:fill="auto"/>
            <w:vAlign w:val="center"/>
            <w:hideMark/>
          </w:tcPr>
          <w:p w:rsidR="002C2FEB" w:rsidRPr="00AD1EB9" w:rsidRDefault="002C2FEB" w:rsidP="00383810">
            <w:pPr>
              <w:spacing w:after="0" w:line="240" w:lineRule="auto"/>
              <w:rPr>
                <w:rFonts w:ascii="Garamond" w:eastAsia="Times New Roman" w:hAnsi="Garamond" w:cs="Times New Roman"/>
                <w:color w:val="000000"/>
              </w:rPr>
            </w:pPr>
            <w:r w:rsidRPr="00AD1EB9">
              <w:rPr>
                <w:rFonts w:ascii="Garamond" w:eastAsia="Times New Roman" w:hAnsi="Garamond" w:cs="Times New Roman"/>
                <w:color w:val="000000"/>
              </w:rPr>
              <w:t xml:space="preserve">Students </w:t>
            </w:r>
            <w:r>
              <w:rPr>
                <w:rFonts w:ascii="Garamond" w:eastAsia="Times New Roman" w:hAnsi="Garamond" w:cs="Times New Roman"/>
                <w:color w:val="000000"/>
              </w:rPr>
              <w:t>cannot leave the testing environment without permission</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Pr="00AD1EB9" w:rsidRDefault="00ED627A" w:rsidP="00E00534">
            <w:pPr>
              <w:spacing w:after="0" w:line="288" w:lineRule="auto"/>
              <w:rPr>
                <w:rFonts w:ascii="Garamond" w:eastAsia="Times New Roman" w:hAnsi="Garamond" w:cs="Times New Roman"/>
                <w:color w:val="000000"/>
              </w:rPr>
            </w:pPr>
            <w:r>
              <w:rPr>
                <w:rFonts w:ascii="Garamond" w:eastAsia="Times New Roman" w:hAnsi="Garamond" w:cs="Times New Roman"/>
                <w:color w:val="000000"/>
              </w:rPr>
              <w:t>Students cannot leave</w:t>
            </w:r>
            <w:r w:rsidR="002C2FEB" w:rsidRPr="00AD1EB9">
              <w:rPr>
                <w:rFonts w:ascii="Garamond" w:eastAsia="Times New Roman" w:hAnsi="Garamond" w:cs="Times New Roman"/>
                <w:color w:val="000000"/>
              </w:rPr>
              <w:t xml:space="preserve"> the testing en</w:t>
            </w:r>
            <w:r>
              <w:rPr>
                <w:rFonts w:ascii="Garamond" w:eastAsia="Times New Roman" w:hAnsi="Garamond" w:cs="Times New Roman"/>
                <w:color w:val="000000"/>
              </w:rPr>
              <w:t>vironment without permission or</w:t>
            </w:r>
            <w:r w:rsidR="002C2FEB" w:rsidRPr="00AD1EB9">
              <w:rPr>
                <w:rFonts w:ascii="Garamond" w:eastAsia="Times New Roman" w:hAnsi="Garamond" w:cs="Times New Roman"/>
                <w:color w:val="000000"/>
              </w:rPr>
              <w:t xml:space="preserve"> until their test is paused.</w:t>
            </w:r>
          </w:p>
          <w:p w:rsidR="002C2FEB" w:rsidRPr="0083155D" w:rsidRDefault="002C2FEB" w:rsidP="00ED627A">
            <w:pPr>
              <w:spacing w:after="0" w:line="288" w:lineRule="auto"/>
              <w:ind w:left="522" w:hanging="522"/>
              <w:rPr>
                <w:rFonts w:ascii="Garamond" w:eastAsia="Times New Roman" w:hAnsi="Garamond" w:cs="Times New Roman"/>
                <w:color w:val="000000"/>
              </w:rPr>
            </w:pPr>
            <w:r w:rsidRPr="0083155D">
              <w:rPr>
                <w:rFonts w:ascii="Garamond" w:eastAsia="Times New Roman" w:hAnsi="Garamond" w:cs="Times New Roman"/>
                <w:color w:val="00B0F0"/>
              </w:rPr>
              <w:t xml:space="preserve">Note: In the case of the Alt, the </w:t>
            </w:r>
            <w:r w:rsidR="00ED627A">
              <w:rPr>
                <w:rFonts w:ascii="Garamond" w:eastAsia="Times New Roman" w:hAnsi="Garamond" w:cs="Times New Roman"/>
                <w:color w:val="00B0F0"/>
              </w:rPr>
              <w:t>student may take breaks</w:t>
            </w:r>
            <w:r w:rsidRPr="0083155D">
              <w:rPr>
                <w:rFonts w:ascii="Garamond" w:eastAsia="Times New Roman" w:hAnsi="Garamond" w:cs="Times New Roman"/>
                <w:color w:val="00B0F0"/>
              </w:rPr>
              <w:t xml:space="preserve"> at the discretion of the TA when such </w:t>
            </w:r>
            <w:r w:rsidR="00ED627A">
              <w:rPr>
                <w:rFonts w:ascii="Garamond" w:eastAsia="Times New Roman" w:hAnsi="Garamond" w:cs="Times New Roman"/>
                <w:color w:val="00B0F0"/>
              </w:rPr>
              <w:t>a break</w:t>
            </w:r>
            <w:r w:rsidRPr="0083155D">
              <w:rPr>
                <w:rFonts w:ascii="Garamond" w:eastAsia="Times New Roman" w:hAnsi="Garamond" w:cs="Times New Roman"/>
                <w:color w:val="00B0F0"/>
              </w:rPr>
              <w:t xml:space="preserve"> is deemed necessary based upon student needs.</w:t>
            </w:r>
          </w:p>
        </w:tc>
      </w:tr>
      <w:tr w:rsidR="002C2FEB" w:rsidRPr="00351C98" w:rsidTr="002C2FEB">
        <w:trPr>
          <w:trHeight w:val="980"/>
        </w:trPr>
        <w:tc>
          <w:tcPr>
            <w:tcW w:w="400" w:type="dxa"/>
            <w:tcBorders>
              <w:top w:val="nil"/>
              <w:left w:val="single" w:sz="4" w:space="0" w:color="auto"/>
              <w:bottom w:val="single" w:sz="4" w:space="0" w:color="auto"/>
              <w:right w:val="single" w:sz="4" w:space="0" w:color="auto"/>
            </w:tcBorders>
          </w:tcPr>
          <w:p w:rsidR="002C2FEB" w:rsidRDefault="002C2FEB" w:rsidP="00383810">
            <w:pPr>
              <w:spacing w:after="0" w:line="240" w:lineRule="auto"/>
              <w:rPr>
                <w:rFonts w:ascii="Garamond" w:eastAsia="Times New Roman" w:hAnsi="Garamond" w:cs="Times New Roman"/>
                <w:color w:val="000000"/>
              </w:rPr>
            </w:pPr>
          </w:p>
        </w:tc>
        <w:tc>
          <w:tcPr>
            <w:tcW w:w="410" w:type="dxa"/>
            <w:tcBorders>
              <w:top w:val="nil"/>
              <w:left w:val="single" w:sz="4" w:space="0" w:color="auto"/>
              <w:bottom w:val="single" w:sz="4" w:space="0" w:color="auto"/>
              <w:right w:val="single" w:sz="4" w:space="0" w:color="auto"/>
            </w:tcBorders>
            <w:vAlign w:val="center"/>
          </w:tcPr>
          <w:p w:rsidR="002C2FEB" w:rsidRDefault="002C2FEB" w:rsidP="002C2FEB">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18</w:t>
            </w:r>
          </w:p>
        </w:tc>
        <w:tc>
          <w:tcPr>
            <w:tcW w:w="4950" w:type="dxa"/>
            <w:tcBorders>
              <w:top w:val="nil"/>
              <w:left w:val="single" w:sz="4" w:space="0" w:color="auto"/>
              <w:bottom w:val="single" w:sz="4" w:space="0" w:color="auto"/>
              <w:right w:val="single" w:sz="4" w:space="0" w:color="auto"/>
            </w:tcBorders>
            <w:shd w:val="clear" w:color="auto" w:fill="auto"/>
            <w:vAlign w:val="center"/>
            <w:hideMark/>
          </w:tcPr>
          <w:p w:rsidR="002C2FEB" w:rsidRPr="00AD1EB9" w:rsidRDefault="002C2FEB" w:rsidP="00ED627A">
            <w:pPr>
              <w:spacing w:after="0" w:line="240" w:lineRule="auto"/>
              <w:rPr>
                <w:rFonts w:ascii="Garamond" w:eastAsia="Times New Roman" w:hAnsi="Garamond" w:cs="Times New Roman"/>
                <w:color w:val="000000"/>
              </w:rPr>
            </w:pPr>
            <w:r>
              <w:rPr>
                <w:rFonts w:ascii="Garamond" w:eastAsia="Times New Roman" w:hAnsi="Garamond" w:cs="Times New Roman"/>
                <w:color w:val="000000"/>
              </w:rPr>
              <w:t>Students with Braille accommodations must be tested individually</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Pr="00AD1EB9" w:rsidRDefault="002C2FEB" w:rsidP="00E00534">
            <w:pPr>
              <w:spacing w:after="0" w:line="288" w:lineRule="auto"/>
              <w:rPr>
                <w:rFonts w:ascii="Garamond" w:eastAsia="Times New Roman" w:hAnsi="Garamond" w:cs="Times New Roman"/>
                <w:color w:val="000000"/>
              </w:rPr>
            </w:pPr>
            <w:r w:rsidRPr="00AD1EB9">
              <w:rPr>
                <w:rFonts w:ascii="Garamond" w:eastAsia="Times New Roman" w:hAnsi="Garamond" w:cs="Times New Roman"/>
                <w:color w:val="000000"/>
              </w:rPr>
              <w:t>Students with these accommodations should be tested individually.</w:t>
            </w:r>
          </w:p>
        </w:tc>
      </w:tr>
      <w:tr w:rsidR="002C2FEB" w:rsidRPr="00351C98" w:rsidTr="002C2FEB">
        <w:trPr>
          <w:trHeight w:val="1520"/>
        </w:trPr>
        <w:tc>
          <w:tcPr>
            <w:tcW w:w="400" w:type="dxa"/>
            <w:tcBorders>
              <w:top w:val="nil"/>
              <w:left w:val="single" w:sz="4" w:space="0" w:color="auto"/>
              <w:bottom w:val="single" w:sz="4" w:space="0" w:color="auto"/>
              <w:right w:val="single" w:sz="4" w:space="0" w:color="auto"/>
            </w:tcBorders>
          </w:tcPr>
          <w:p w:rsidR="002C2FEB" w:rsidRDefault="002C2FEB" w:rsidP="00383810">
            <w:pPr>
              <w:spacing w:after="0" w:line="240" w:lineRule="auto"/>
              <w:rPr>
                <w:rFonts w:ascii="Garamond" w:eastAsia="Times New Roman" w:hAnsi="Garamond" w:cs="Times New Roman"/>
                <w:color w:val="000000"/>
              </w:rPr>
            </w:pPr>
          </w:p>
        </w:tc>
        <w:tc>
          <w:tcPr>
            <w:tcW w:w="410" w:type="dxa"/>
            <w:tcBorders>
              <w:top w:val="nil"/>
              <w:left w:val="single" w:sz="4" w:space="0" w:color="auto"/>
              <w:bottom w:val="single" w:sz="4" w:space="0" w:color="auto"/>
              <w:right w:val="single" w:sz="4" w:space="0" w:color="auto"/>
            </w:tcBorders>
            <w:vAlign w:val="center"/>
          </w:tcPr>
          <w:p w:rsidR="002C2FEB" w:rsidRDefault="002C2FEB" w:rsidP="002C2FEB">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19</w:t>
            </w:r>
          </w:p>
        </w:tc>
        <w:tc>
          <w:tcPr>
            <w:tcW w:w="4950" w:type="dxa"/>
            <w:tcBorders>
              <w:top w:val="nil"/>
              <w:left w:val="single" w:sz="4" w:space="0" w:color="auto"/>
              <w:bottom w:val="single" w:sz="4" w:space="0" w:color="auto"/>
              <w:right w:val="single" w:sz="4" w:space="0" w:color="auto"/>
            </w:tcBorders>
            <w:shd w:val="clear" w:color="auto" w:fill="auto"/>
            <w:vAlign w:val="center"/>
            <w:hideMark/>
          </w:tcPr>
          <w:p w:rsidR="002C2FEB" w:rsidRPr="00AD1EB9" w:rsidRDefault="002C2FEB" w:rsidP="00383810">
            <w:pPr>
              <w:spacing w:after="0" w:line="240" w:lineRule="auto"/>
              <w:rPr>
                <w:rFonts w:ascii="Garamond" w:eastAsia="Times New Roman" w:hAnsi="Garamond" w:cs="Times New Roman"/>
                <w:color w:val="000000"/>
              </w:rPr>
            </w:pPr>
            <w:r>
              <w:rPr>
                <w:rFonts w:ascii="Garamond" w:eastAsia="Times New Roman" w:hAnsi="Garamond" w:cs="Times New Roman"/>
                <w:color w:val="000000"/>
              </w:rPr>
              <w:t xml:space="preserve">All printed test materials must be collected, secured and </w:t>
            </w:r>
            <w:r w:rsidR="00ED627A">
              <w:rPr>
                <w:rFonts w:ascii="Garamond" w:eastAsia="Times New Roman" w:hAnsi="Garamond" w:cs="Times New Roman"/>
                <w:color w:val="000000"/>
              </w:rPr>
              <w:t xml:space="preserve">returned by the deadline or </w:t>
            </w:r>
            <w:r>
              <w:rPr>
                <w:rFonts w:ascii="Garamond" w:eastAsia="Times New Roman" w:hAnsi="Garamond" w:cs="Times New Roman"/>
                <w:color w:val="000000"/>
              </w:rPr>
              <w:t>shredded</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Default="002C2FEB" w:rsidP="00E00534">
            <w:pPr>
              <w:spacing w:after="0" w:line="288" w:lineRule="auto"/>
              <w:rPr>
                <w:rFonts w:ascii="Garamond" w:eastAsia="Times New Roman" w:hAnsi="Garamond" w:cs="Times New Roman"/>
                <w:color w:val="000000"/>
              </w:rPr>
            </w:pPr>
            <w:r w:rsidRPr="00AD1EB9">
              <w:rPr>
                <w:rFonts w:ascii="Garamond" w:eastAsia="Times New Roman" w:hAnsi="Garamond" w:cs="Times New Roman"/>
                <w:color w:val="000000"/>
              </w:rPr>
              <w:t>All printed secure test materia</w:t>
            </w:r>
            <w:r>
              <w:rPr>
                <w:rFonts w:ascii="Garamond" w:eastAsia="Times New Roman" w:hAnsi="Garamond" w:cs="Times New Roman"/>
                <w:color w:val="000000"/>
              </w:rPr>
              <w:t>ls including: braille materials;</w:t>
            </w:r>
            <w:r w:rsidRPr="00AD1EB9">
              <w:rPr>
                <w:rFonts w:ascii="Garamond" w:eastAsia="Times New Roman" w:hAnsi="Garamond" w:cs="Times New Roman"/>
                <w:color w:val="000000"/>
              </w:rPr>
              <w:t xml:space="preserve"> test </w:t>
            </w:r>
            <w:r w:rsidR="00ED627A">
              <w:rPr>
                <w:rFonts w:ascii="Garamond" w:eastAsia="Times New Roman" w:hAnsi="Garamond" w:cs="Times New Roman"/>
                <w:color w:val="000000"/>
              </w:rPr>
              <w:t>materials</w:t>
            </w:r>
            <w:r w:rsidRPr="00AD1EB9">
              <w:rPr>
                <w:rFonts w:ascii="Garamond" w:eastAsia="Times New Roman" w:hAnsi="Garamond" w:cs="Times New Roman"/>
                <w:color w:val="000000"/>
              </w:rPr>
              <w:t>, as well</w:t>
            </w:r>
            <w:r w:rsidR="00ED627A">
              <w:rPr>
                <w:rFonts w:ascii="Garamond" w:eastAsia="Times New Roman" w:hAnsi="Garamond" w:cs="Times New Roman"/>
                <w:color w:val="000000"/>
              </w:rPr>
              <w:t xml:space="preserve"> as scratch paper and any paper/booklets </w:t>
            </w:r>
            <w:r w:rsidRPr="00AD1EB9">
              <w:rPr>
                <w:rFonts w:ascii="Garamond" w:eastAsia="Times New Roman" w:hAnsi="Garamond" w:cs="Times New Roman"/>
                <w:color w:val="000000"/>
              </w:rPr>
              <w:t>students write on during testing, must be collected immediately afte</w:t>
            </w:r>
            <w:r w:rsidR="00ED627A">
              <w:rPr>
                <w:rFonts w:ascii="Garamond" w:eastAsia="Times New Roman" w:hAnsi="Garamond" w:cs="Times New Roman"/>
                <w:color w:val="000000"/>
              </w:rPr>
              <w:t xml:space="preserve">r each test session and secured, returned prior to the close of the testing window to DRC or </w:t>
            </w:r>
            <w:r w:rsidRPr="00AD1EB9">
              <w:rPr>
                <w:rFonts w:ascii="Garamond" w:eastAsia="Times New Roman" w:hAnsi="Garamond" w:cs="Times New Roman"/>
                <w:color w:val="000000"/>
              </w:rPr>
              <w:t>shredded</w:t>
            </w:r>
            <w:r w:rsidR="00ED627A">
              <w:rPr>
                <w:rFonts w:ascii="Garamond" w:eastAsia="Times New Roman" w:hAnsi="Garamond" w:cs="Times New Roman"/>
                <w:color w:val="000000"/>
              </w:rPr>
              <w:t xml:space="preserve"> such as the test tickets, scratch paper</w:t>
            </w:r>
            <w:r w:rsidRPr="00AD1EB9">
              <w:rPr>
                <w:rFonts w:ascii="Garamond" w:eastAsia="Times New Roman" w:hAnsi="Garamond" w:cs="Times New Roman"/>
                <w:color w:val="000000"/>
              </w:rPr>
              <w:t xml:space="preserve">. These materials cannot be retained from one test session to the next.  </w:t>
            </w:r>
          </w:p>
          <w:p w:rsidR="002C2FEB" w:rsidRDefault="002C2FEB" w:rsidP="00E00534">
            <w:pPr>
              <w:spacing w:after="0" w:line="288" w:lineRule="auto"/>
              <w:rPr>
                <w:rFonts w:ascii="Garamond" w:eastAsia="Times New Roman" w:hAnsi="Garamond" w:cs="Times New Roman"/>
                <w:color w:val="000000"/>
              </w:rPr>
            </w:pPr>
          </w:p>
          <w:p w:rsidR="002C2FEB" w:rsidRDefault="002C2FEB" w:rsidP="00E00534">
            <w:pPr>
              <w:spacing w:after="0" w:line="288" w:lineRule="auto"/>
              <w:rPr>
                <w:rFonts w:ascii="Garamond" w:eastAsia="Times New Roman" w:hAnsi="Garamond" w:cs="Times New Roman"/>
                <w:color w:val="000000"/>
              </w:rPr>
            </w:pPr>
            <w:r w:rsidRPr="00AD1EB9">
              <w:rPr>
                <w:rFonts w:ascii="Garamond" w:eastAsia="Times New Roman" w:hAnsi="Garamond" w:cs="Times New Roman"/>
                <w:color w:val="000000"/>
              </w:rPr>
              <w:t xml:space="preserve">In the case of the Alt, all materials in the Test Kit, must be inventoried and returned to </w:t>
            </w:r>
            <w:r w:rsidR="00ED627A">
              <w:rPr>
                <w:rFonts w:ascii="Garamond" w:eastAsia="Times New Roman" w:hAnsi="Garamond" w:cs="Times New Roman"/>
                <w:color w:val="000000"/>
              </w:rPr>
              <w:t>DRC</w:t>
            </w:r>
            <w:r w:rsidRPr="00AD1EB9">
              <w:rPr>
                <w:rFonts w:ascii="Garamond" w:eastAsia="Times New Roman" w:hAnsi="Garamond" w:cs="Times New Roman"/>
                <w:color w:val="000000"/>
              </w:rPr>
              <w:t xml:space="preserve">. </w:t>
            </w:r>
            <w:r>
              <w:rPr>
                <w:rFonts w:ascii="Garamond" w:eastAsia="Times New Roman" w:hAnsi="Garamond" w:cs="Times New Roman"/>
                <w:color w:val="000000"/>
              </w:rPr>
              <w:t xml:space="preserve"> </w:t>
            </w:r>
          </w:p>
          <w:p w:rsidR="002C2FEB" w:rsidRPr="0083155D" w:rsidRDefault="002C2FEB" w:rsidP="00E00534">
            <w:pPr>
              <w:spacing w:after="0" w:line="288" w:lineRule="auto"/>
              <w:rPr>
                <w:rFonts w:ascii="Garamond" w:eastAsia="Times New Roman" w:hAnsi="Garamond" w:cs="Times New Roman"/>
                <w:color w:val="00B0F0"/>
              </w:rPr>
            </w:pPr>
            <w:r w:rsidRPr="0083155D">
              <w:rPr>
                <w:rFonts w:ascii="Garamond" w:eastAsia="Times New Roman" w:hAnsi="Garamond" w:cs="Times New Roman"/>
                <w:color w:val="00B0F0"/>
              </w:rPr>
              <w:t xml:space="preserve">Note: For ALT scratch paper, etc., </w:t>
            </w:r>
            <w:r w:rsidR="00ED627A">
              <w:rPr>
                <w:rFonts w:ascii="Garamond" w:eastAsia="Times New Roman" w:hAnsi="Garamond" w:cs="Times New Roman"/>
                <w:color w:val="00B0F0"/>
              </w:rPr>
              <w:t>needs to be shredded</w:t>
            </w:r>
          </w:p>
          <w:p w:rsidR="002C2FEB" w:rsidRPr="0083155D" w:rsidRDefault="002C2FEB" w:rsidP="00ED627A">
            <w:pPr>
              <w:spacing w:after="0" w:line="288" w:lineRule="auto"/>
              <w:rPr>
                <w:rFonts w:ascii="Garamond" w:eastAsia="Times New Roman" w:hAnsi="Garamond" w:cs="Times New Roman"/>
                <w:color w:val="00B0F0"/>
              </w:rPr>
            </w:pPr>
          </w:p>
        </w:tc>
      </w:tr>
      <w:tr w:rsidR="002C2FEB" w:rsidRPr="00351C98" w:rsidTr="002C2FEB">
        <w:trPr>
          <w:trHeight w:val="809"/>
        </w:trPr>
        <w:tc>
          <w:tcPr>
            <w:tcW w:w="400" w:type="dxa"/>
            <w:tcBorders>
              <w:top w:val="nil"/>
              <w:left w:val="single" w:sz="4" w:space="0" w:color="auto"/>
              <w:bottom w:val="single" w:sz="4" w:space="0" w:color="auto"/>
              <w:right w:val="single" w:sz="4" w:space="0" w:color="auto"/>
            </w:tcBorders>
          </w:tcPr>
          <w:p w:rsidR="002C2FEB" w:rsidRDefault="002C2FEB" w:rsidP="00383810">
            <w:pPr>
              <w:spacing w:after="0" w:line="240" w:lineRule="auto"/>
              <w:rPr>
                <w:rFonts w:ascii="Garamond" w:eastAsia="Times New Roman" w:hAnsi="Garamond" w:cs="Times New Roman"/>
                <w:color w:val="000000"/>
              </w:rPr>
            </w:pPr>
          </w:p>
        </w:tc>
        <w:tc>
          <w:tcPr>
            <w:tcW w:w="410" w:type="dxa"/>
            <w:tcBorders>
              <w:top w:val="nil"/>
              <w:left w:val="single" w:sz="4" w:space="0" w:color="auto"/>
              <w:bottom w:val="single" w:sz="4" w:space="0" w:color="auto"/>
              <w:right w:val="single" w:sz="4" w:space="0" w:color="auto"/>
            </w:tcBorders>
            <w:vAlign w:val="center"/>
          </w:tcPr>
          <w:p w:rsidR="002C2FEB" w:rsidRDefault="002C2FEB" w:rsidP="002C2FEB">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20</w:t>
            </w:r>
          </w:p>
        </w:tc>
        <w:tc>
          <w:tcPr>
            <w:tcW w:w="4950" w:type="dxa"/>
            <w:tcBorders>
              <w:top w:val="nil"/>
              <w:left w:val="single" w:sz="4" w:space="0" w:color="auto"/>
              <w:bottom w:val="single" w:sz="4" w:space="0" w:color="auto"/>
              <w:right w:val="single" w:sz="4" w:space="0" w:color="auto"/>
            </w:tcBorders>
            <w:shd w:val="clear" w:color="auto" w:fill="auto"/>
            <w:vAlign w:val="center"/>
            <w:hideMark/>
          </w:tcPr>
          <w:p w:rsidR="002C2FEB" w:rsidRPr="00AD1EB9" w:rsidRDefault="002C2FEB" w:rsidP="00383810">
            <w:pPr>
              <w:spacing w:after="0" w:line="240" w:lineRule="auto"/>
              <w:rPr>
                <w:rFonts w:ascii="Garamond" w:eastAsia="Times New Roman" w:hAnsi="Garamond" w:cs="Times New Roman"/>
                <w:color w:val="000000"/>
              </w:rPr>
            </w:pPr>
            <w:r>
              <w:rPr>
                <w:rFonts w:ascii="Garamond" w:eastAsia="Times New Roman" w:hAnsi="Garamond" w:cs="Times New Roman"/>
                <w:color w:val="000000"/>
              </w:rPr>
              <w:t>All reproducing, photographing, or r</w:t>
            </w:r>
            <w:r w:rsidRPr="00AD1EB9">
              <w:rPr>
                <w:rFonts w:ascii="Garamond" w:eastAsia="Times New Roman" w:hAnsi="Garamond" w:cs="Times New Roman"/>
                <w:color w:val="000000"/>
              </w:rPr>
              <w:t xml:space="preserve">ecording </w:t>
            </w:r>
            <w:r>
              <w:rPr>
                <w:rFonts w:ascii="Garamond" w:eastAsia="Times New Roman" w:hAnsi="Garamond" w:cs="Times New Roman"/>
                <w:color w:val="000000"/>
              </w:rPr>
              <w:t>is prohibited</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Default="002C2FEB" w:rsidP="00E00534">
            <w:pPr>
              <w:spacing w:after="0" w:line="288" w:lineRule="auto"/>
              <w:rPr>
                <w:rFonts w:ascii="Garamond" w:eastAsia="Times New Roman" w:hAnsi="Garamond" w:cs="Times New Roman"/>
              </w:rPr>
            </w:pPr>
            <w:r w:rsidRPr="00AD1EB9">
              <w:rPr>
                <w:rFonts w:ascii="Garamond" w:eastAsia="Times New Roman" w:hAnsi="Garamond" w:cs="Times New Roman"/>
              </w:rPr>
              <w:t>Reproducing, photographing, or recording any information from secure assessments, excluding the allowable reproduction and printing described in the TAM, is strictly prohibited. Test items, stimuli, readi</w:t>
            </w:r>
            <w:r w:rsidR="00ED627A">
              <w:rPr>
                <w:rFonts w:ascii="Garamond" w:eastAsia="Times New Roman" w:hAnsi="Garamond" w:cs="Times New Roman"/>
              </w:rPr>
              <w:t xml:space="preserve">ng passages, or writing prompts, any test booklets </w:t>
            </w:r>
            <w:r w:rsidRPr="00AD1EB9">
              <w:rPr>
                <w:rFonts w:ascii="Garamond" w:eastAsia="Times New Roman" w:hAnsi="Garamond" w:cs="Times New Roman"/>
              </w:rPr>
              <w:t xml:space="preserve">must never be released to anyone, sent </w:t>
            </w:r>
            <w:r>
              <w:rPr>
                <w:rFonts w:ascii="Garamond" w:eastAsia="Times New Roman" w:hAnsi="Garamond" w:cs="Times New Roman"/>
              </w:rPr>
              <w:t>by email or fax, or replicated/</w:t>
            </w:r>
            <w:r w:rsidRPr="00AD1EB9">
              <w:rPr>
                <w:rFonts w:ascii="Garamond" w:eastAsia="Times New Roman" w:hAnsi="Garamond" w:cs="Times New Roman"/>
              </w:rPr>
              <w:t xml:space="preserve">displayed electronically. </w:t>
            </w:r>
          </w:p>
          <w:p w:rsidR="002C2FEB" w:rsidRPr="00AD1EB9" w:rsidRDefault="002C2FEB" w:rsidP="0090108F">
            <w:pPr>
              <w:spacing w:after="0" w:line="288" w:lineRule="auto"/>
              <w:ind w:left="522" w:hanging="522"/>
              <w:rPr>
                <w:rFonts w:ascii="Garamond" w:eastAsia="Times New Roman" w:hAnsi="Garamond" w:cs="Times New Roman"/>
                <w:color w:val="000000"/>
              </w:rPr>
            </w:pPr>
            <w:bookmarkStart w:id="0" w:name="_GoBack"/>
            <w:bookmarkEnd w:id="0"/>
          </w:p>
        </w:tc>
      </w:tr>
      <w:tr w:rsidR="002C2FEB" w:rsidRPr="00351C98" w:rsidTr="002C2FEB">
        <w:trPr>
          <w:trHeight w:val="782"/>
        </w:trPr>
        <w:tc>
          <w:tcPr>
            <w:tcW w:w="400" w:type="dxa"/>
            <w:tcBorders>
              <w:top w:val="nil"/>
              <w:left w:val="single" w:sz="4" w:space="0" w:color="auto"/>
              <w:bottom w:val="single" w:sz="4" w:space="0" w:color="auto"/>
              <w:right w:val="single" w:sz="4" w:space="0" w:color="auto"/>
            </w:tcBorders>
          </w:tcPr>
          <w:p w:rsidR="002C2FEB" w:rsidRDefault="002C2FEB" w:rsidP="00383810">
            <w:pPr>
              <w:spacing w:after="0" w:line="240" w:lineRule="auto"/>
              <w:rPr>
                <w:rFonts w:ascii="Garamond" w:eastAsia="Times New Roman" w:hAnsi="Garamond" w:cs="Times New Roman"/>
                <w:color w:val="000000"/>
              </w:rPr>
            </w:pPr>
          </w:p>
        </w:tc>
        <w:tc>
          <w:tcPr>
            <w:tcW w:w="410" w:type="dxa"/>
            <w:tcBorders>
              <w:top w:val="nil"/>
              <w:left w:val="single" w:sz="4" w:space="0" w:color="auto"/>
              <w:bottom w:val="single" w:sz="4" w:space="0" w:color="auto"/>
              <w:right w:val="single" w:sz="4" w:space="0" w:color="auto"/>
            </w:tcBorders>
            <w:vAlign w:val="center"/>
          </w:tcPr>
          <w:p w:rsidR="002C2FEB" w:rsidRDefault="002C2FEB" w:rsidP="002C2FEB">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21</w:t>
            </w:r>
          </w:p>
        </w:tc>
        <w:tc>
          <w:tcPr>
            <w:tcW w:w="4950" w:type="dxa"/>
            <w:tcBorders>
              <w:top w:val="nil"/>
              <w:left w:val="single" w:sz="4" w:space="0" w:color="auto"/>
              <w:bottom w:val="single" w:sz="4" w:space="0" w:color="auto"/>
              <w:right w:val="single" w:sz="4" w:space="0" w:color="auto"/>
            </w:tcBorders>
            <w:shd w:val="clear" w:color="auto" w:fill="auto"/>
            <w:vAlign w:val="center"/>
            <w:hideMark/>
          </w:tcPr>
          <w:p w:rsidR="002C2FEB" w:rsidRPr="00AD1EB9" w:rsidRDefault="002C2FEB" w:rsidP="00383810">
            <w:pPr>
              <w:spacing w:after="0" w:line="240" w:lineRule="auto"/>
              <w:rPr>
                <w:rFonts w:ascii="Garamond" w:eastAsia="Times New Roman" w:hAnsi="Garamond" w:cs="Times New Roman"/>
                <w:color w:val="000000"/>
              </w:rPr>
            </w:pPr>
            <w:r>
              <w:rPr>
                <w:rFonts w:ascii="Garamond" w:eastAsia="Times New Roman" w:hAnsi="Garamond" w:cs="Times New Roman"/>
                <w:color w:val="000000"/>
              </w:rPr>
              <w:t>The disclosure</w:t>
            </w:r>
            <w:r w:rsidRPr="00AD1EB9">
              <w:rPr>
                <w:rFonts w:ascii="Garamond" w:eastAsia="Times New Roman" w:hAnsi="Garamond" w:cs="Times New Roman"/>
                <w:color w:val="000000"/>
              </w:rPr>
              <w:t xml:space="preserve"> </w:t>
            </w:r>
            <w:r>
              <w:rPr>
                <w:rFonts w:ascii="Garamond" w:eastAsia="Times New Roman" w:hAnsi="Garamond" w:cs="Times New Roman"/>
                <w:color w:val="000000"/>
              </w:rPr>
              <w:t>of any i</w:t>
            </w:r>
            <w:r w:rsidRPr="00AD1EB9">
              <w:rPr>
                <w:rFonts w:ascii="Garamond" w:eastAsia="Times New Roman" w:hAnsi="Garamond" w:cs="Times New Roman"/>
                <w:color w:val="000000"/>
              </w:rPr>
              <w:t>nformation</w:t>
            </w:r>
            <w:r>
              <w:rPr>
                <w:rFonts w:ascii="Garamond" w:eastAsia="Times New Roman" w:hAnsi="Garamond" w:cs="Times New Roman"/>
                <w:color w:val="000000"/>
              </w:rPr>
              <w:t xml:space="preserve"> from secure test materials is prohibited</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Pr="00AD1EB9" w:rsidRDefault="002C2FEB" w:rsidP="00E00534">
            <w:pPr>
              <w:spacing w:after="0" w:line="288" w:lineRule="auto"/>
              <w:rPr>
                <w:rFonts w:ascii="Garamond" w:eastAsia="Times New Roman" w:hAnsi="Garamond" w:cs="Times New Roman"/>
                <w:color w:val="000000"/>
              </w:rPr>
            </w:pPr>
            <w:r w:rsidRPr="00AD1EB9">
              <w:rPr>
                <w:rFonts w:ascii="Garamond" w:eastAsia="Times New Roman" w:hAnsi="Garamond" w:cs="Times New Roman"/>
              </w:rPr>
              <w:t>Disclosure of any information from secure assessment materials to anyone, including other students or unauthorized adults such as parents, other relatives, or friends is strictly prohibited. This include</w:t>
            </w:r>
            <w:r>
              <w:rPr>
                <w:rFonts w:ascii="Garamond" w:eastAsia="Times New Roman" w:hAnsi="Garamond" w:cs="Times New Roman"/>
              </w:rPr>
              <w:t>s</w:t>
            </w:r>
            <w:r w:rsidRPr="00AD1EB9">
              <w:rPr>
                <w:rFonts w:ascii="Garamond" w:eastAsia="Times New Roman" w:hAnsi="Garamond" w:cs="Times New Roman"/>
              </w:rPr>
              <w:t xml:space="preserve"> discussions about the test and the improper removal of any secured materials from the testing room.</w:t>
            </w:r>
          </w:p>
        </w:tc>
      </w:tr>
      <w:tr w:rsidR="002C2FEB" w:rsidRPr="00351C98" w:rsidTr="002C2FEB">
        <w:trPr>
          <w:trHeight w:val="962"/>
        </w:trPr>
        <w:tc>
          <w:tcPr>
            <w:tcW w:w="400" w:type="dxa"/>
            <w:tcBorders>
              <w:top w:val="single" w:sz="4" w:space="0" w:color="auto"/>
              <w:left w:val="single" w:sz="4" w:space="0" w:color="auto"/>
              <w:bottom w:val="single" w:sz="4" w:space="0" w:color="auto"/>
              <w:right w:val="single" w:sz="4" w:space="0" w:color="auto"/>
            </w:tcBorders>
          </w:tcPr>
          <w:p w:rsidR="002C2FEB" w:rsidRDefault="002C2FEB" w:rsidP="00383810">
            <w:pPr>
              <w:spacing w:after="0" w:line="240" w:lineRule="auto"/>
              <w:rPr>
                <w:rFonts w:ascii="Garamond" w:eastAsia="Times New Roman" w:hAnsi="Garamond" w:cs="Times New Roman"/>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2C2FEB" w:rsidRDefault="002C2FEB" w:rsidP="002C2FEB">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FEB" w:rsidRPr="00AD1EB9" w:rsidRDefault="002C2FEB" w:rsidP="00383810">
            <w:pPr>
              <w:spacing w:after="0" w:line="240" w:lineRule="auto"/>
              <w:rPr>
                <w:rFonts w:ascii="Garamond" w:eastAsia="Times New Roman" w:hAnsi="Garamond" w:cs="Times New Roman"/>
                <w:color w:val="000000"/>
              </w:rPr>
            </w:pPr>
            <w:r>
              <w:rPr>
                <w:rFonts w:ascii="Garamond" w:eastAsia="Times New Roman" w:hAnsi="Garamond" w:cs="Times New Roman"/>
                <w:color w:val="000000"/>
              </w:rPr>
              <w:t>Secure m</w:t>
            </w:r>
            <w:r w:rsidRPr="00AD1EB9">
              <w:rPr>
                <w:rFonts w:ascii="Garamond" w:eastAsia="Times New Roman" w:hAnsi="Garamond" w:cs="Times New Roman"/>
                <w:color w:val="000000"/>
              </w:rPr>
              <w:t xml:space="preserve">aterials </w:t>
            </w:r>
            <w:r>
              <w:rPr>
                <w:rFonts w:ascii="Garamond" w:eastAsia="Times New Roman" w:hAnsi="Garamond" w:cs="Times New Roman"/>
                <w:color w:val="000000"/>
              </w:rPr>
              <w:t>and information cannot be used for i</w:t>
            </w:r>
            <w:r w:rsidRPr="00AD1EB9">
              <w:rPr>
                <w:rFonts w:ascii="Garamond" w:eastAsia="Times New Roman" w:hAnsi="Garamond" w:cs="Times New Roman"/>
                <w:color w:val="000000"/>
              </w:rPr>
              <w:t>nstruction</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Pr="00AD1EB9" w:rsidRDefault="002C2FEB" w:rsidP="00E00534">
            <w:pPr>
              <w:spacing w:after="0" w:line="288" w:lineRule="auto"/>
              <w:rPr>
                <w:rFonts w:ascii="Garamond" w:eastAsia="Times New Roman" w:hAnsi="Garamond" w:cs="Times New Roman"/>
                <w:color w:val="FF0000"/>
              </w:rPr>
            </w:pPr>
            <w:r w:rsidRPr="00AD1EB9">
              <w:rPr>
                <w:rFonts w:ascii="Garamond" w:eastAsia="Times New Roman" w:hAnsi="Garamond" w:cs="Times New Roman"/>
                <w:color w:val="000000"/>
              </w:rPr>
              <w:t>Secure test items, stimuli, reading passages, or writing prompts must not be used for instruction. Activities that are based upon information gained from your role as a TC or TA and are created or implemented for the sole purpose of increasing test scores are a violation of ethical assessment administration.</w:t>
            </w:r>
          </w:p>
        </w:tc>
      </w:tr>
      <w:tr w:rsidR="002C2FEB" w:rsidRPr="00351C98" w:rsidTr="002C2FEB">
        <w:trPr>
          <w:trHeight w:val="557"/>
        </w:trPr>
        <w:tc>
          <w:tcPr>
            <w:tcW w:w="400" w:type="dxa"/>
            <w:tcBorders>
              <w:top w:val="single" w:sz="4" w:space="0" w:color="auto"/>
              <w:left w:val="single" w:sz="4" w:space="0" w:color="auto"/>
              <w:bottom w:val="single" w:sz="4" w:space="0" w:color="auto"/>
              <w:right w:val="single" w:sz="4" w:space="0" w:color="auto"/>
            </w:tcBorders>
          </w:tcPr>
          <w:p w:rsidR="002C2FEB" w:rsidRDefault="002C2FEB" w:rsidP="00383810">
            <w:pPr>
              <w:spacing w:after="0"/>
              <w:rPr>
                <w:rFonts w:ascii="Garamond" w:eastAsia="Times New Roman" w:hAnsi="Garamond" w:cs="Times New Roman"/>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2C2FEB" w:rsidRDefault="002C2FEB" w:rsidP="002C2FEB">
            <w:pPr>
              <w:spacing w:after="0"/>
              <w:jc w:val="center"/>
              <w:rPr>
                <w:rFonts w:ascii="Garamond" w:eastAsia="Times New Roman" w:hAnsi="Garamond" w:cs="Times New Roman"/>
                <w:color w:val="000000"/>
              </w:rPr>
            </w:pPr>
            <w:r>
              <w:rPr>
                <w:rFonts w:ascii="Garamond" w:eastAsia="Times New Roman" w:hAnsi="Garamond" w:cs="Times New Roman"/>
                <w:color w:val="000000"/>
              </w:rPr>
              <w:t>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2C2FEB" w:rsidRPr="00AD1EB9" w:rsidRDefault="002C2FEB" w:rsidP="00383810">
            <w:pPr>
              <w:spacing w:after="0"/>
              <w:rPr>
                <w:rFonts w:ascii="Garamond" w:eastAsia="Times New Roman" w:hAnsi="Garamond" w:cs="Times New Roman"/>
                <w:color w:val="000000"/>
              </w:rPr>
            </w:pPr>
            <w:r>
              <w:rPr>
                <w:rFonts w:ascii="Garamond" w:eastAsia="Times New Roman" w:hAnsi="Garamond" w:cs="Times New Roman"/>
                <w:color w:val="000000"/>
              </w:rPr>
              <w:t>Testing sessions must be free from major disruptions</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Pr="00AD1EB9" w:rsidRDefault="002C2FEB" w:rsidP="00E00534">
            <w:pPr>
              <w:spacing w:after="0" w:line="288" w:lineRule="auto"/>
              <w:rPr>
                <w:rFonts w:ascii="Garamond" w:eastAsia="Times New Roman" w:hAnsi="Garamond" w:cs="Times New Roman"/>
                <w:color w:val="000000"/>
              </w:rPr>
            </w:pPr>
            <w:r>
              <w:rPr>
                <w:rFonts w:ascii="Garamond" w:eastAsia="Times New Roman" w:hAnsi="Garamond" w:cs="Times New Roman"/>
                <w:color w:val="000000"/>
              </w:rPr>
              <w:t>To the extent possible, testing sessions should be scheduled so they are free of major disruptions such as fire drills, computer network down times, and school-wide power outages. Hardware and software should be tested prior to the beginning of testing.</w:t>
            </w:r>
          </w:p>
        </w:tc>
      </w:tr>
      <w:tr w:rsidR="002C2FEB" w:rsidRPr="00351C98" w:rsidTr="002C2FEB">
        <w:trPr>
          <w:trHeight w:val="1070"/>
        </w:trPr>
        <w:tc>
          <w:tcPr>
            <w:tcW w:w="400" w:type="dxa"/>
            <w:tcBorders>
              <w:top w:val="single" w:sz="4" w:space="0" w:color="auto"/>
              <w:left w:val="single" w:sz="4" w:space="0" w:color="auto"/>
              <w:bottom w:val="single" w:sz="4" w:space="0" w:color="auto"/>
              <w:right w:val="single" w:sz="4" w:space="0" w:color="auto"/>
            </w:tcBorders>
          </w:tcPr>
          <w:p w:rsidR="002C2FEB" w:rsidRPr="00AD1EB9" w:rsidRDefault="002C2FEB" w:rsidP="00383810">
            <w:pPr>
              <w:spacing w:after="0" w:line="240" w:lineRule="auto"/>
              <w:rPr>
                <w:rFonts w:ascii="Garamond" w:hAnsi="Garamond"/>
              </w:rPr>
            </w:pPr>
          </w:p>
        </w:tc>
        <w:tc>
          <w:tcPr>
            <w:tcW w:w="410" w:type="dxa"/>
            <w:tcBorders>
              <w:top w:val="single" w:sz="4" w:space="0" w:color="auto"/>
              <w:left w:val="single" w:sz="4" w:space="0" w:color="auto"/>
              <w:bottom w:val="single" w:sz="4" w:space="0" w:color="auto"/>
              <w:right w:val="single" w:sz="4" w:space="0" w:color="auto"/>
            </w:tcBorders>
            <w:vAlign w:val="center"/>
          </w:tcPr>
          <w:p w:rsidR="002C2FEB" w:rsidRPr="00AD1EB9" w:rsidRDefault="002C2FEB" w:rsidP="002C2FEB">
            <w:pPr>
              <w:spacing w:after="0" w:line="240" w:lineRule="auto"/>
              <w:jc w:val="center"/>
              <w:rPr>
                <w:rFonts w:ascii="Garamond" w:hAnsi="Garamond"/>
              </w:rPr>
            </w:pPr>
            <w:r>
              <w:rPr>
                <w:rFonts w:ascii="Garamond" w:hAnsi="Garamond"/>
              </w:rPr>
              <w:t>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2C2FEB" w:rsidRPr="00AD1EB9" w:rsidRDefault="002C2FEB" w:rsidP="00383810">
            <w:pPr>
              <w:spacing w:after="0" w:line="240" w:lineRule="auto"/>
              <w:rPr>
                <w:rFonts w:ascii="Garamond" w:eastAsia="Times New Roman" w:hAnsi="Garamond" w:cs="Times New Roman"/>
                <w:color w:val="000000"/>
              </w:rPr>
            </w:pPr>
            <w:r w:rsidRPr="00AD1EB9">
              <w:rPr>
                <w:rFonts w:ascii="Garamond" w:hAnsi="Garamond"/>
              </w:rPr>
              <w:t>Any deviation in test administration</w:t>
            </w:r>
            <w:r>
              <w:rPr>
                <w:rFonts w:ascii="Garamond" w:hAnsi="Garamond"/>
              </w:rPr>
              <w:t xml:space="preserve"> (Testing Incidents) must be reported</w:t>
            </w:r>
          </w:p>
        </w:tc>
        <w:tc>
          <w:tcPr>
            <w:tcW w:w="8365" w:type="dxa"/>
            <w:tcBorders>
              <w:top w:val="single" w:sz="4" w:space="0" w:color="auto"/>
              <w:left w:val="nil"/>
              <w:bottom w:val="single" w:sz="4" w:space="0" w:color="auto"/>
              <w:right w:val="single" w:sz="4" w:space="0" w:color="auto"/>
            </w:tcBorders>
            <w:shd w:val="clear" w:color="auto" w:fill="C9FFC9"/>
            <w:vAlign w:val="center"/>
          </w:tcPr>
          <w:p w:rsidR="002C2FEB" w:rsidRPr="00AD1EB9" w:rsidRDefault="002C2FEB" w:rsidP="00E00534">
            <w:pPr>
              <w:spacing w:after="0" w:line="288" w:lineRule="auto"/>
              <w:rPr>
                <w:rFonts w:ascii="Garamond" w:eastAsia="Times New Roman" w:hAnsi="Garamond" w:cs="Times New Roman"/>
                <w:color w:val="000000"/>
              </w:rPr>
            </w:pPr>
            <w:r w:rsidRPr="00AD1EB9">
              <w:rPr>
                <w:rFonts w:ascii="Garamond" w:hAnsi="Garamond"/>
              </w:rPr>
              <w:t>Any deviation in test administration</w:t>
            </w:r>
            <w:r>
              <w:rPr>
                <w:rFonts w:ascii="Garamond" w:hAnsi="Garamond"/>
              </w:rPr>
              <w:t>, including not meeting the requirements described above,</w:t>
            </w:r>
            <w:r w:rsidRPr="00AD1EB9">
              <w:rPr>
                <w:rFonts w:ascii="Garamond" w:hAnsi="Garamond"/>
              </w:rPr>
              <w:t xml:space="preserve"> must be reported as a test</w:t>
            </w:r>
            <w:r>
              <w:rPr>
                <w:rFonts w:ascii="Garamond" w:hAnsi="Garamond"/>
              </w:rPr>
              <w:t>ing</w:t>
            </w:r>
            <w:r w:rsidRPr="00AD1EB9">
              <w:rPr>
                <w:rFonts w:ascii="Garamond" w:hAnsi="Garamond"/>
              </w:rPr>
              <w:t xml:space="preserve"> incident. </w:t>
            </w:r>
            <w:r w:rsidRPr="00AD1EB9">
              <w:rPr>
                <w:rFonts w:ascii="Garamond" w:hAnsi="Garamond" w:cs="FranklinGothic-Book"/>
                <w:color w:val="000000"/>
              </w:rPr>
              <w:t xml:space="preserve">Test administrators or other individuals who have witnessed, been informed of, or suspect the possibility of a testing incidence that could potentially affect the integrity of the tests should report the incidence immediately following the steps described in </w:t>
            </w:r>
            <w:r w:rsidRPr="00AD1EB9">
              <w:rPr>
                <w:rFonts w:ascii="Garamond" w:hAnsi="Garamond" w:cs="FranklinGothic-Book"/>
                <w:b/>
                <w:color w:val="000000"/>
              </w:rPr>
              <w:t>Testing Incidents</w:t>
            </w:r>
            <w:r>
              <w:rPr>
                <w:rFonts w:ascii="Garamond" w:hAnsi="Garamond" w:cs="FranklinGothic-Book"/>
                <w:b/>
                <w:color w:val="000000"/>
              </w:rPr>
              <w:t xml:space="preserve"> </w:t>
            </w:r>
            <w:r w:rsidRPr="00383810">
              <w:rPr>
                <w:rFonts w:ascii="Garamond" w:hAnsi="Garamond" w:cs="FranklinGothic-Book"/>
                <w:color w:val="000000"/>
              </w:rPr>
              <w:t>in the</w:t>
            </w:r>
            <w:r>
              <w:rPr>
                <w:rFonts w:ascii="Garamond" w:hAnsi="Garamond" w:cs="FranklinGothic-Book"/>
                <w:b/>
                <w:color w:val="000000"/>
              </w:rPr>
              <w:t xml:space="preserve"> Test Administration Manual.</w:t>
            </w:r>
          </w:p>
        </w:tc>
      </w:tr>
    </w:tbl>
    <w:p w:rsidR="00F92E6F" w:rsidRPr="00B94D9A" w:rsidRDefault="00F92E6F" w:rsidP="00B94D9A">
      <w:pPr>
        <w:rPr>
          <w:rFonts w:ascii="Wingdings 2" w:hAnsi="Wingdings 2"/>
          <w:sz w:val="24"/>
          <w:szCs w:val="24"/>
        </w:rPr>
      </w:pPr>
    </w:p>
    <w:sectPr w:rsidR="00F92E6F" w:rsidRPr="00B94D9A" w:rsidSect="00D21FE9">
      <w:footerReference w:type="default" r:id="rId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90A" w:rsidRDefault="00B2290A" w:rsidP="00B2290A">
      <w:pPr>
        <w:spacing w:after="0" w:line="240" w:lineRule="auto"/>
      </w:pPr>
      <w:r>
        <w:separator/>
      </w:r>
    </w:p>
  </w:endnote>
  <w:endnote w:type="continuationSeparator" w:id="0">
    <w:p w:rsidR="00B2290A" w:rsidRDefault="00B2290A" w:rsidP="00B2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7EA" w:rsidRDefault="009C37EA" w:rsidP="009C37EA">
    <w:pPr>
      <w:pStyle w:val="Footer"/>
      <w:pBdr>
        <w:top w:val="single" w:sz="4" w:space="8" w:color="4F81BD" w:themeColor="accent1"/>
      </w:pBdr>
      <w:tabs>
        <w:tab w:val="clear" w:pos="4680"/>
        <w:tab w:val="clear" w:pos="9360"/>
        <w:tab w:val="left" w:pos="765"/>
        <w:tab w:val="right" w:pos="14400"/>
      </w:tabs>
      <w:spacing w:before="360"/>
      <w:contextualSpacing/>
      <w:rPr>
        <w:noProof/>
        <w:color w:val="404040" w:themeColor="text1" w:themeTint="BF"/>
      </w:rPr>
    </w:pPr>
    <w:r>
      <w:rPr>
        <w:noProof/>
        <w:color w:val="404040" w:themeColor="text1" w:themeTint="BF"/>
      </w:rPr>
      <w:tab/>
    </w:r>
    <w:r w:rsidRPr="009C37EA">
      <w:rPr>
        <w:noProof/>
        <w:color w:val="1F497D" w:themeColor="text2"/>
      </w:rPr>
      <w:t xml:space="preserve">Revised: </w:t>
    </w:r>
    <w:r w:rsidRPr="009C37EA">
      <w:rPr>
        <w:noProof/>
        <w:color w:val="1F497D" w:themeColor="text2"/>
      </w:rPr>
      <w:fldChar w:fldCharType="begin"/>
    </w:r>
    <w:r w:rsidRPr="009C37EA">
      <w:rPr>
        <w:noProof/>
        <w:color w:val="1F497D" w:themeColor="text2"/>
      </w:rPr>
      <w:instrText xml:space="preserve"> DATE \@ "MMMM d, yyyy" </w:instrText>
    </w:r>
    <w:r w:rsidRPr="009C37EA">
      <w:rPr>
        <w:noProof/>
        <w:color w:val="1F497D" w:themeColor="text2"/>
      </w:rPr>
      <w:fldChar w:fldCharType="separate"/>
    </w:r>
    <w:r w:rsidR="00010B0C">
      <w:rPr>
        <w:noProof/>
        <w:color w:val="1F497D" w:themeColor="text2"/>
      </w:rPr>
      <w:t>March 7, 2019</w:t>
    </w:r>
    <w:r w:rsidRPr="009C37EA">
      <w:rPr>
        <w:noProof/>
        <w:color w:val="1F497D" w:themeColor="text2"/>
      </w:rPr>
      <w:fldChar w:fldCharType="end"/>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B16714">
      <w:rPr>
        <w:noProof/>
        <w:color w:val="404040" w:themeColor="text1" w:themeTint="BF"/>
      </w:rPr>
      <w:t>1</w:t>
    </w:r>
    <w:r>
      <w:rPr>
        <w:noProof/>
        <w:color w:val="404040" w:themeColor="text1" w:themeTint="BF"/>
      </w:rPr>
      <w:fldChar w:fldCharType="end"/>
    </w:r>
  </w:p>
  <w:p w:rsidR="00B2290A" w:rsidRDefault="00B22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90A" w:rsidRDefault="00B2290A" w:rsidP="00B2290A">
      <w:pPr>
        <w:spacing w:after="0" w:line="240" w:lineRule="auto"/>
      </w:pPr>
      <w:r>
        <w:separator/>
      </w:r>
    </w:p>
  </w:footnote>
  <w:footnote w:type="continuationSeparator" w:id="0">
    <w:p w:rsidR="00B2290A" w:rsidRDefault="00B2290A" w:rsidP="00B229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98"/>
    <w:rsid w:val="00010B0C"/>
    <w:rsid w:val="0005226F"/>
    <w:rsid w:val="000A1A79"/>
    <w:rsid w:val="000C7DC0"/>
    <w:rsid w:val="00171029"/>
    <w:rsid w:val="00176719"/>
    <w:rsid w:val="00177ADF"/>
    <w:rsid w:val="00187F21"/>
    <w:rsid w:val="001A48CB"/>
    <w:rsid w:val="001C5E81"/>
    <w:rsid w:val="001E1084"/>
    <w:rsid w:val="001E141B"/>
    <w:rsid w:val="001E688E"/>
    <w:rsid w:val="002856DB"/>
    <w:rsid w:val="00293036"/>
    <w:rsid w:val="002C2FEB"/>
    <w:rsid w:val="00351C98"/>
    <w:rsid w:val="00383810"/>
    <w:rsid w:val="003A61A0"/>
    <w:rsid w:val="003B30C2"/>
    <w:rsid w:val="003C1213"/>
    <w:rsid w:val="003C21AB"/>
    <w:rsid w:val="0049004E"/>
    <w:rsid w:val="00540CEF"/>
    <w:rsid w:val="005441E7"/>
    <w:rsid w:val="005D09C8"/>
    <w:rsid w:val="005D24AF"/>
    <w:rsid w:val="00646589"/>
    <w:rsid w:val="006E0A7F"/>
    <w:rsid w:val="00712586"/>
    <w:rsid w:val="00713208"/>
    <w:rsid w:val="00756061"/>
    <w:rsid w:val="00822086"/>
    <w:rsid w:val="0083155D"/>
    <w:rsid w:val="008822C1"/>
    <w:rsid w:val="0090108F"/>
    <w:rsid w:val="009076E5"/>
    <w:rsid w:val="00925125"/>
    <w:rsid w:val="009C37EA"/>
    <w:rsid w:val="00A36A5C"/>
    <w:rsid w:val="00AA5E13"/>
    <w:rsid w:val="00AC5034"/>
    <w:rsid w:val="00AD1EB9"/>
    <w:rsid w:val="00AE722C"/>
    <w:rsid w:val="00B16714"/>
    <w:rsid w:val="00B2290A"/>
    <w:rsid w:val="00B52D5E"/>
    <w:rsid w:val="00B94D9A"/>
    <w:rsid w:val="00C415FC"/>
    <w:rsid w:val="00C5234C"/>
    <w:rsid w:val="00C67737"/>
    <w:rsid w:val="00CA0F32"/>
    <w:rsid w:val="00CC4F1F"/>
    <w:rsid w:val="00CF2F1D"/>
    <w:rsid w:val="00D21FE9"/>
    <w:rsid w:val="00DC0EB1"/>
    <w:rsid w:val="00E00534"/>
    <w:rsid w:val="00E34B0F"/>
    <w:rsid w:val="00E412D5"/>
    <w:rsid w:val="00E54688"/>
    <w:rsid w:val="00E6228B"/>
    <w:rsid w:val="00E668AA"/>
    <w:rsid w:val="00E86247"/>
    <w:rsid w:val="00EC46E5"/>
    <w:rsid w:val="00ED627A"/>
    <w:rsid w:val="00EE6B04"/>
    <w:rsid w:val="00F92E6F"/>
    <w:rsid w:val="00FC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A4A226-23BE-4927-AA4A-61CD9A66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8CB"/>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3C2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1AB"/>
    <w:rPr>
      <w:rFonts w:ascii="Segoe UI" w:hAnsi="Segoe UI" w:cs="Segoe UI"/>
      <w:sz w:val="18"/>
      <w:szCs w:val="18"/>
    </w:rPr>
  </w:style>
  <w:style w:type="character" w:styleId="CommentReference">
    <w:name w:val="annotation reference"/>
    <w:basedOn w:val="DefaultParagraphFont"/>
    <w:uiPriority w:val="99"/>
    <w:semiHidden/>
    <w:unhideWhenUsed/>
    <w:rsid w:val="005D09C8"/>
    <w:rPr>
      <w:sz w:val="16"/>
      <w:szCs w:val="16"/>
    </w:rPr>
  </w:style>
  <w:style w:type="paragraph" w:styleId="CommentText">
    <w:name w:val="annotation text"/>
    <w:basedOn w:val="Normal"/>
    <w:link w:val="CommentTextChar"/>
    <w:uiPriority w:val="99"/>
    <w:semiHidden/>
    <w:unhideWhenUsed/>
    <w:rsid w:val="005D09C8"/>
    <w:pPr>
      <w:spacing w:line="240" w:lineRule="auto"/>
    </w:pPr>
    <w:rPr>
      <w:sz w:val="20"/>
      <w:szCs w:val="20"/>
    </w:rPr>
  </w:style>
  <w:style w:type="character" w:customStyle="1" w:styleId="CommentTextChar">
    <w:name w:val="Comment Text Char"/>
    <w:basedOn w:val="DefaultParagraphFont"/>
    <w:link w:val="CommentText"/>
    <w:uiPriority w:val="99"/>
    <w:semiHidden/>
    <w:rsid w:val="005D09C8"/>
    <w:rPr>
      <w:sz w:val="20"/>
      <w:szCs w:val="20"/>
    </w:rPr>
  </w:style>
  <w:style w:type="paragraph" w:styleId="CommentSubject">
    <w:name w:val="annotation subject"/>
    <w:basedOn w:val="CommentText"/>
    <w:next w:val="CommentText"/>
    <w:link w:val="CommentSubjectChar"/>
    <w:uiPriority w:val="99"/>
    <w:semiHidden/>
    <w:unhideWhenUsed/>
    <w:rsid w:val="005D09C8"/>
    <w:rPr>
      <w:b/>
      <w:bCs/>
    </w:rPr>
  </w:style>
  <w:style w:type="character" w:customStyle="1" w:styleId="CommentSubjectChar">
    <w:name w:val="Comment Subject Char"/>
    <w:basedOn w:val="CommentTextChar"/>
    <w:link w:val="CommentSubject"/>
    <w:uiPriority w:val="99"/>
    <w:semiHidden/>
    <w:rsid w:val="005D09C8"/>
    <w:rPr>
      <w:b/>
      <w:bCs/>
      <w:sz w:val="20"/>
      <w:szCs w:val="20"/>
    </w:rPr>
  </w:style>
  <w:style w:type="paragraph" w:styleId="Header">
    <w:name w:val="header"/>
    <w:basedOn w:val="Normal"/>
    <w:link w:val="HeaderChar"/>
    <w:uiPriority w:val="99"/>
    <w:unhideWhenUsed/>
    <w:rsid w:val="00B22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90A"/>
  </w:style>
  <w:style w:type="paragraph" w:styleId="Footer">
    <w:name w:val="footer"/>
    <w:basedOn w:val="Normal"/>
    <w:link w:val="FooterChar"/>
    <w:uiPriority w:val="99"/>
    <w:unhideWhenUsed/>
    <w:qFormat/>
    <w:rsid w:val="00B22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58606-F507-4E58-B6D4-9300F494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Dumas</dc:creator>
  <cp:lastModifiedBy>KarenT</cp:lastModifiedBy>
  <cp:revision>2</cp:revision>
  <cp:lastPrinted>2015-05-20T20:42:00Z</cp:lastPrinted>
  <dcterms:created xsi:type="dcterms:W3CDTF">2019-03-07T23:32:00Z</dcterms:created>
  <dcterms:modified xsi:type="dcterms:W3CDTF">2019-03-07T23:32:00Z</dcterms:modified>
</cp:coreProperties>
</file>